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CA63" w14:textId="4CB81A92" w:rsidR="004706C7" w:rsidRDefault="00454514" w:rsidP="003B28FB">
      <w:pPr>
        <w:pStyle w:val="ListParagraph"/>
        <w:numPr>
          <w:ilvl w:val="0"/>
          <w:numId w:val="1"/>
        </w:numPr>
        <w:tabs>
          <w:tab w:val="left" w:pos="537"/>
          <w:tab w:val="left" w:pos="539"/>
        </w:tabs>
        <w:spacing w:after="120"/>
        <w:ind w:left="538" w:right="0" w:hanging="357"/>
        <w:jc w:val="left"/>
      </w:pPr>
      <w:r>
        <w:rPr>
          <w:b/>
          <w:color w:val="6F2F9F"/>
        </w:rPr>
        <w:t>Educate</w:t>
      </w:r>
      <w:r>
        <w:rPr>
          <w:b/>
          <w:color w:val="6F2F9F"/>
          <w:spacing w:val="-2"/>
        </w:rPr>
        <w:t xml:space="preserve"> </w:t>
      </w:r>
      <w:r>
        <w:rPr>
          <w:b/>
          <w:color w:val="6F2F9F"/>
        </w:rPr>
        <w:t>and</w:t>
      </w:r>
      <w:r>
        <w:rPr>
          <w:b/>
          <w:color w:val="6F2F9F"/>
          <w:spacing w:val="-2"/>
        </w:rPr>
        <w:t xml:space="preserve"> </w:t>
      </w:r>
      <w:r>
        <w:rPr>
          <w:b/>
          <w:color w:val="6F2F9F"/>
        </w:rPr>
        <w:t>Familiarise</w:t>
      </w:r>
      <w:r>
        <w:t>: As</w:t>
      </w:r>
      <w:r>
        <w:rPr>
          <w:spacing w:val="-4"/>
        </w:rPr>
        <w:t xml:space="preserve"> </w:t>
      </w:r>
      <w:r>
        <w:t>a</w:t>
      </w:r>
      <w:r>
        <w:rPr>
          <w:spacing w:val="-2"/>
        </w:rPr>
        <w:t xml:space="preserve"> </w:t>
      </w:r>
      <w:r>
        <w:t>conveyancer,</w:t>
      </w:r>
      <w:r>
        <w:rPr>
          <w:spacing w:val="-3"/>
        </w:rPr>
        <w:t xml:space="preserve"> </w:t>
      </w:r>
      <w:r>
        <w:t>take</w:t>
      </w:r>
      <w:r>
        <w:rPr>
          <w:spacing w:val="-2"/>
        </w:rPr>
        <w:t xml:space="preserve"> </w:t>
      </w:r>
      <w:r>
        <w:t>the</w:t>
      </w:r>
      <w:r>
        <w:rPr>
          <w:spacing w:val="-4"/>
        </w:rPr>
        <w:t xml:space="preserve"> </w:t>
      </w:r>
      <w:r>
        <w:t>time</w:t>
      </w:r>
      <w:r>
        <w:rPr>
          <w:spacing w:val="-6"/>
        </w:rPr>
        <w:t xml:space="preserve"> </w:t>
      </w:r>
      <w:r>
        <w:t>to</w:t>
      </w:r>
      <w:r>
        <w:rPr>
          <w:spacing w:val="-2"/>
        </w:rPr>
        <w:t xml:space="preserve"> </w:t>
      </w:r>
      <w:r>
        <w:t>educate</w:t>
      </w:r>
      <w:r>
        <w:rPr>
          <w:spacing w:val="-4"/>
        </w:rPr>
        <w:t xml:space="preserve"> </w:t>
      </w:r>
      <w:r>
        <w:t>yourself and</w:t>
      </w:r>
      <w:r>
        <w:rPr>
          <w:spacing w:val="-4"/>
        </w:rPr>
        <w:t xml:space="preserve"> </w:t>
      </w:r>
      <w:r>
        <w:t xml:space="preserve">your team about digital signatures, electronic signatures, and e-signature platforms. Ensure you understand the fundamental differences between them, even if you're not a </w:t>
      </w:r>
      <w:r w:rsidR="008459C6">
        <w:t>‘</w:t>
      </w:r>
      <w:r>
        <w:t>techno-geek</w:t>
      </w:r>
      <w:r w:rsidR="008459C6">
        <w:t>’</w:t>
      </w:r>
      <w:r>
        <w:t>.</w:t>
      </w:r>
      <w:r w:rsidR="008459C6">
        <w:t xml:space="preserve"> </w:t>
      </w:r>
      <w:r>
        <w:t>This knowledge will help you adapt to the changing landscape of document execution.</w:t>
      </w:r>
      <w:r>
        <w:rPr>
          <w:spacing w:val="40"/>
        </w:rPr>
        <w:t xml:space="preserve"> </w:t>
      </w:r>
    </w:p>
    <w:p w14:paraId="360EF5DB" w14:textId="6D71009A" w:rsidR="004706C7" w:rsidRDefault="00155003" w:rsidP="003B28FB">
      <w:pPr>
        <w:pStyle w:val="ListParagraph"/>
        <w:numPr>
          <w:ilvl w:val="0"/>
          <w:numId w:val="1"/>
        </w:numPr>
        <w:tabs>
          <w:tab w:val="left" w:pos="461"/>
          <w:tab w:val="left" w:pos="463"/>
        </w:tabs>
        <w:spacing w:after="120"/>
        <w:ind w:left="538" w:right="0" w:hanging="357"/>
        <w:jc w:val="left"/>
      </w:pPr>
      <w:r>
        <w:t xml:space="preserve"> </w:t>
      </w:r>
      <w:hyperlink r:id="rId10">
        <w:r w:rsidRPr="00155003">
          <w:rPr>
            <w:b/>
            <w:color w:val="6F2F9F"/>
            <w:u w:val="single" w:color="0562C1"/>
          </w:rPr>
          <w:t>Practice</w:t>
        </w:r>
        <w:r w:rsidRPr="00155003">
          <w:rPr>
            <w:b/>
            <w:color w:val="6F2F9F"/>
            <w:spacing w:val="-5"/>
            <w:u w:val="single" w:color="0562C1"/>
          </w:rPr>
          <w:t xml:space="preserve"> </w:t>
        </w:r>
        <w:r w:rsidRPr="00155003">
          <w:rPr>
            <w:b/>
            <w:color w:val="6F2F9F"/>
            <w:u w:val="single" w:color="0562C1"/>
          </w:rPr>
          <w:t>Guide</w:t>
        </w:r>
        <w:r w:rsidRPr="00155003">
          <w:rPr>
            <w:b/>
            <w:color w:val="6F2F9F"/>
            <w:spacing w:val="-5"/>
            <w:u w:val="single" w:color="0562C1"/>
          </w:rPr>
          <w:t xml:space="preserve"> </w:t>
        </w:r>
        <w:r w:rsidRPr="00155003">
          <w:rPr>
            <w:b/>
            <w:color w:val="6F2F9F"/>
            <w:u w:val="single" w:color="0562C1"/>
          </w:rPr>
          <w:t>82</w:t>
        </w:r>
      </w:hyperlink>
      <w:r>
        <w:rPr>
          <w:b/>
          <w:color w:val="0562C1"/>
          <w:spacing w:val="-2"/>
        </w:rPr>
        <w:t xml:space="preserve"> </w:t>
      </w:r>
      <w:r>
        <w:t>explains</w:t>
      </w:r>
      <w:r>
        <w:rPr>
          <w:spacing w:val="-2"/>
        </w:rPr>
        <w:t xml:space="preserve"> </w:t>
      </w:r>
      <w:r>
        <w:t>what</w:t>
      </w:r>
      <w:r>
        <w:rPr>
          <w:spacing w:val="-1"/>
        </w:rPr>
        <w:t xml:space="preserve"> </w:t>
      </w:r>
      <w:r>
        <w:t>is,</w:t>
      </w:r>
      <w:r>
        <w:rPr>
          <w:spacing w:val="-1"/>
        </w:rPr>
        <w:t xml:space="preserve"> </w:t>
      </w:r>
      <w:r>
        <w:t>and</w:t>
      </w:r>
      <w:r>
        <w:rPr>
          <w:spacing w:val="-5"/>
        </w:rPr>
        <w:t xml:space="preserve"> </w:t>
      </w:r>
      <w:r>
        <w:t>is</w:t>
      </w:r>
      <w:r>
        <w:rPr>
          <w:spacing w:val="-2"/>
        </w:rPr>
        <w:t xml:space="preserve"> </w:t>
      </w:r>
      <w:r>
        <w:t>not,</w:t>
      </w:r>
      <w:r>
        <w:rPr>
          <w:spacing w:val="-3"/>
        </w:rPr>
        <w:t xml:space="preserve"> </w:t>
      </w:r>
      <w:r>
        <w:t>acceptable</w:t>
      </w:r>
      <w:r>
        <w:rPr>
          <w:spacing w:val="-5"/>
        </w:rPr>
        <w:t xml:space="preserve"> </w:t>
      </w:r>
      <w:r>
        <w:t>to</w:t>
      </w:r>
      <w:r>
        <w:rPr>
          <w:spacing w:val="-3"/>
        </w:rPr>
        <w:t xml:space="preserve"> </w:t>
      </w:r>
      <w:r>
        <w:t>HM</w:t>
      </w:r>
      <w:r>
        <w:rPr>
          <w:spacing w:val="-1"/>
        </w:rPr>
        <w:t xml:space="preserve"> </w:t>
      </w:r>
      <w:r>
        <w:t>Land</w:t>
      </w:r>
      <w:r>
        <w:rPr>
          <w:spacing w:val="-5"/>
        </w:rPr>
        <w:t xml:space="preserve"> </w:t>
      </w:r>
      <w:r>
        <w:t>Registry</w:t>
      </w:r>
      <w:r w:rsidR="008459C6">
        <w:t>.</w:t>
      </w:r>
      <w:r>
        <w:rPr>
          <w:spacing w:val="-1"/>
        </w:rPr>
        <w:t xml:space="preserve"> </w:t>
      </w:r>
      <w:r>
        <w:t xml:space="preserve">HM Land Registry </w:t>
      </w:r>
      <w:r w:rsidR="00097D3C">
        <w:t>accepts:</w:t>
      </w:r>
    </w:p>
    <w:p w14:paraId="76FAADBE" w14:textId="4F332559" w:rsidR="004706C7" w:rsidRDefault="00454514" w:rsidP="003B28FB">
      <w:pPr>
        <w:pStyle w:val="ListParagraph"/>
        <w:numPr>
          <w:ilvl w:val="1"/>
          <w:numId w:val="1"/>
        </w:numPr>
        <w:tabs>
          <w:tab w:val="left" w:pos="897"/>
          <w:tab w:val="left" w:pos="899"/>
        </w:tabs>
        <w:spacing w:after="60"/>
        <w:ind w:left="896" w:right="0" w:hanging="357"/>
      </w:pPr>
      <w:r>
        <w:t>Electronic</w:t>
      </w:r>
      <w:r>
        <w:rPr>
          <w:spacing w:val="-2"/>
        </w:rPr>
        <w:t xml:space="preserve"> </w:t>
      </w:r>
      <w:r>
        <w:t>signatures</w:t>
      </w:r>
      <w:r>
        <w:rPr>
          <w:spacing w:val="-5"/>
        </w:rPr>
        <w:t xml:space="preserve"> </w:t>
      </w:r>
      <w:r>
        <w:t>that</w:t>
      </w:r>
      <w:r>
        <w:rPr>
          <w:spacing w:val="-1"/>
        </w:rPr>
        <w:t xml:space="preserve"> </w:t>
      </w:r>
      <w:r>
        <w:t>are</w:t>
      </w:r>
      <w:r>
        <w:rPr>
          <w:spacing w:val="-3"/>
        </w:rPr>
        <w:t xml:space="preserve"> </w:t>
      </w:r>
      <w:r>
        <w:t>used</w:t>
      </w:r>
      <w:r>
        <w:rPr>
          <w:spacing w:val="-5"/>
        </w:rPr>
        <w:t xml:space="preserve"> </w:t>
      </w:r>
      <w:r>
        <w:t>in</w:t>
      </w:r>
      <w:r>
        <w:rPr>
          <w:spacing w:val="-3"/>
        </w:rPr>
        <w:t xml:space="preserve"> </w:t>
      </w:r>
      <w:r>
        <w:t>documents</w:t>
      </w:r>
      <w:r>
        <w:rPr>
          <w:spacing w:val="-5"/>
        </w:rPr>
        <w:t xml:space="preserve"> </w:t>
      </w:r>
      <w:r>
        <w:t>creating</w:t>
      </w:r>
      <w:r>
        <w:rPr>
          <w:spacing w:val="-3"/>
        </w:rPr>
        <w:t xml:space="preserve"> </w:t>
      </w:r>
      <w:r>
        <w:t>interests</w:t>
      </w:r>
      <w:r>
        <w:rPr>
          <w:spacing w:val="-2"/>
        </w:rPr>
        <w:t xml:space="preserve"> </w:t>
      </w:r>
      <w:r>
        <w:t>which</w:t>
      </w:r>
      <w:r>
        <w:rPr>
          <w:spacing w:val="-7"/>
        </w:rPr>
        <w:t xml:space="preserve"> </w:t>
      </w:r>
      <w:r>
        <w:t>are</w:t>
      </w:r>
      <w:r>
        <w:rPr>
          <w:spacing w:val="-3"/>
        </w:rPr>
        <w:t xml:space="preserve"> </w:t>
      </w:r>
      <w:r>
        <w:t>only going to be the subject of a unilateral or agreed notice</w:t>
      </w:r>
      <w:r w:rsidR="00223718">
        <w:t>,</w:t>
      </w:r>
      <w:r>
        <w:t xml:space="preserve"> e</w:t>
      </w:r>
      <w:r w:rsidR="008459C6">
        <w:t>.</w:t>
      </w:r>
      <w:r>
        <w:t>g</w:t>
      </w:r>
      <w:r w:rsidR="008459C6">
        <w:t>.</w:t>
      </w:r>
      <w:r>
        <w:t xml:space="preserve"> no witness required</w:t>
      </w:r>
      <w:r w:rsidR="00223718">
        <w:t>.</w:t>
      </w:r>
    </w:p>
    <w:p w14:paraId="09E85467" w14:textId="3E77C3FA" w:rsidR="004706C7" w:rsidRDefault="00454514" w:rsidP="003B28FB">
      <w:pPr>
        <w:pStyle w:val="ListParagraph"/>
        <w:numPr>
          <w:ilvl w:val="1"/>
          <w:numId w:val="1"/>
        </w:numPr>
        <w:tabs>
          <w:tab w:val="left" w:pos="897"/>
          <w:tab w:val="left" w:pos="899"/>
        </w:tabs>
        <w:spacing w:after="60"/>
        <w:ind w:right="0"/>
      </w:pPr>
      <w:r>
        <w:t xml:space="preserve">Mercury Signatures: </w:t>
      </w:r>
      <w:r w:rsidR="00223718">
        <w:t>‘</w:t>
      </w:r>
      <w:r>
        <w:t>data in electronic form which is attached to</w:t>
      </w:r>
      <w:r w:rsidR="00223718">
        <w:t>,</w:t>
      </w:r>
      <w:r>
        <w:t xml:space="preserve"> or logically associated with</w:t>
      </w:r>
      <w:r w:rsidR="00223718">
        <w:t>,</w:t>
      </w:r>
      <w:r>
        <w:t xml:space="preserve"> other data in electronic form and which is used by the signatory to sign</w:t>
      </w:r>
      <w:r w:rsidR="00223718">
        <w:t>’</w:t>
      </w:r>
      <w:r>
        <w:t xml:space="preserve"> </w:t>
      </w:r>
      <w:r w:rsidR="00097D3C">
        <w:t>e.g.</w:t>
      </w:r>
      <w:r>
        <w:rPr>
          <w:spacing w:val="-2"/>
        </w:rPr>
        <w:t xml:space="preserve"> </w:t>
      </w:r>
      <w:r>
        <w:t>a</w:t>
      </w:r>
      <w:r>
        <w:rPr>
          <w:spacing w:val="-4"/>
        </w:rPr>
        <w:t xml:space="preserve"> </w:t>
      </w:r>
      <w:r>
        <w:t>PDF</w:t>
      </w:r>
      <w:r>
        <w:rPr>
          <w:spacing w:val="-2"/>
        </w:rPr>
        <w:t xml:space="preserve"> </w:t>
      </w:r>
      <w:r>
        <w:t>of an</w:t>
      </w:r>
      <w:r>
        <w:rPr>
          <w:spacing w:val="-4"/>
        </w:rPr>
        <w:t xml:space="preserve"> </w:t>
      </w:r>
      <w:r>
        <w:t>executed</w:t>
      </w:r>
      <w:r>
        <w:rPr>
          <w:spacing w:val="-2"/>
        </w:rPr>
        <w:t xml:space="preserve"> </w:t>
      </w:r>
      <w:r>
        <w:t>document,</w:t>
      </w:r>
      <w:r>
        <w:rPr>
          <w:spacing w:val="-2"/>
        </w:rPr>
        <w:t xml:space="preserve"> </w:t>
      </w:r>
      <w:r>
        <w:t>wet</w:t>
      </w:r>
      <w:r w:rsidR="00223718">
        <w:rPr>
          <w:spacing w:val="-2"/>
        </w:rPr>
        <w:t>-</w:t>
      </w:r>
      <w:r>
        <w:t>signed</w:t>
      </w:r>
      <w:r>
        <w:rPr>
          <w:spacing w:val="-2"/>
        </w:rPr>
        <w:t xml:space="preserve"> </w:t>
      </w:r>
      <w:r>
        <w:t>and</w:t>
      </w:r>
      <w:r>
        <w:rPr>
          <w:spacing w:val="-2"/>
        </w:rPr>
        <w:t xml:space="preserve"> </w:t>
      </w:r>
      <w:r>
        <w:t>witnessed</w:t>
      </w:r>
      <w:r>
        <w:rPr>
          <w:spacing w:val="-4"/>
        </w:rPr>
        <w:t xml:space="preserve"> </w:t>
      </w:r>
      <w:r>
        <w:t>–</w:t>
      </w:r>
      <w:r>
        <w:rPr>
          <w:spacing w:val="-4"/>
        </w:rPr>
        <w:t xml:space="preserve"> </w:t>
      </w:r>
      <w:r>
        <w:t>a</w:t>
      </w:r>
      <w:r>
        <w:rPr>
          <w:spacing w:val="-4"/>
        </w:rPr>
        <w:t xml:space="preserve"> </w:t>
      </w:r>
      <w:r w:rsidR="00223718">
        <w:t>‘</w:t>
      </w:r>
      <w:r w:rsidR="00852BA3">
        <w:t>Mercury</w:t>
      </w:r>
      <w:hyperlink w:anchor="_bookmark1" w:history="1">
        <w:r w:rsidR="00852BA3" w:rsidRPr="00A567F5">
          <w:rPr>
            <w:rFonts w:ascii="Calibri" w:hAnsi="Calibri"/>
            <w:vertAlign w:val="superscript"/>
          </w:rPr>
          <w:t>1</w:t>
        </w:r>
      </w:hyperlink>
      <w:r w:rsidR="00852BA3">
        <w:rPr>
          <w:rFonts w:ascii="Calibri" w:hAnsi="Calibri"/>
        </w:rPr>
        <w:t xml:space="preserve"> </w:t>
      </w:r>
      <w:r>
        <w:t>Signed</w:t>
      </w:r>
      <w:r w:rsidR="00223718">
        <w:t>’</w:t>
      </w:r>
      <w:r>
        <w:t xml:space="preserve"> Document</w:t>
      </w:r>
      <w:r w:rsidR="00223718">
        <w:t>.</w:t>
      </w:r>
    </w:p>
    <w:p w14:paraId="30FAA8FE" w14:textId="1C2DD942" w:rsidR="004706C7" w:rsidRDefault="00454514" w:rsidP="003B28FB">
      <w:pPr>
        <w:pStyle w:val="ListParagraph"/>
        <w:numPr>
          <w:ilvl w:val="1"/>
          <w:numId w:val="1"/>
        </w:numPr>
        <w:tabs>
          <w:tab w:val="left" w:pos="897"/>
          <w:tab w:val="left" w:pos="899"/>
        </w:tabs>
        <w:spacing w:after="60"/>
        <w:ind w:right="0" w:hanging="361"/>
      </w:pPr>
      <w:r>
        <w:t>Conveyancer</w:t>
      </w:r>
      <w:r>
        <w:rPr>
          <w:spacing w:val="-1"/>
        </w:rPr>
        <w:t xml:space="preserve"> </w:t>
      </w:r>
      <w:r>
        <w:t>Certified</w:t>
      </w:r>
      <w:r>
        <w:rPr>
          <w:spacing w:val="-5"/>
        </w:rPr>
        <w:t xml:space="preserve"> </w:t>
      </w:r>
      <w:r>
        <w:t>Signature</w:t>
      </w:r>
      <w:r>
        <w:rPr>
          <w:spacing w:val="-5"/>
        </w:rPr>
        <w:t xml:space="preserve"> </w:t>
      </w:r>
      <w:r>
        <w:t>-</w:t>
      </w:r>
      <w:r>
        <w:rPr>
          <w:spacing w:val="-4"/>
        </w:rPr>
        <w:t xml:space="preserve"> </w:t>
      </w:r>
      <w:r>
        <w:t>HM</w:t>
      </w:r>
      <w:r>
        <w:rPr>
          <w:spacing w:val="-4"/>
        </w:rPr>
        <w:t xml:space="preserve"> </w:t>
      </w:r>
      <w:r>
        <w:t>Land</w:t>
      </w:r>
      <w:r>
        <w:rPr>
          <w:spacing w:val="-3"/>
        </w:rPr>
        <w:t xml:space="preserve"> </w:t>
      </w:r>
      <w:r>
        <w:t>Registry</w:t>
      </w:r>
      <w:r>
        <w:rPr>
          <w:spacing w:val="-5"/>
        </w:rPr>
        <w:t xml:space="preserve"> </w:t>
      </w:r>
      <w:r>
        <w:t>will</w:t>
      </w:r>
      <w:r>
        <w:rPr>
          <w:spacing w:val="-3"/>
        </w:rPr>
        <w:t xml:space="preserve"> </w:t>
      </w:r>
      <w:r>
        <w:t>accept</w:t>
      </w:r>
      <w:r>
        <w:rPr>
          <w:spacing w:val="-3"/>
        </w:rPr>
        <w:t xml:space="preserve"> </w:t>
      </w:r>
      <w:r>
        <w:t>most</w:t>
      </w:r>
      <w:r>
        <w:rPr>
          <w:spacing w:val="-1"/>
        </w:rPr>
        <w:t xml:space="preserve"> </w:t>
      </w:r>
      <w:r>
        <w:t>documents being electronically signed where:</w:t>
      </w:r>
    </w:p>
    <w:p w14:paraId="1B31ED3F" w14:textId="0205BD53" w:rsidR="004706C7" w:rsidRDefault="00454514" w:rsidP="003B28FB">
      <w:pPr>
        <w:pStyle w:val="ListParagraph"/>
        <w:numPr>
          <w:ilvl w:val="2"/>
          <w:numId w:val="1"/>
        </w:numPr>
        <w:tabs>
          <w:tab w:val="left" w:pos="1260"/>
        </w:tabs>
        <w:spacing w:after="60"/>
        <w:ind w:left="1186" w:right="0" w:hanging="284"/>
      </w:pPr>
      <w:r>
        <w:t>an</w:t>
      </w:r>
      <w:r>
        <w:rPr>
          <w:spacing w:val="-3"/>
        </w:rPr>
        <w:t xml:space="preserve"> </w:t>
      </w:r>
      <w:r>
        <w:t>operating</w:t>
      </w:r>
      <w:r>
        <w:rPr>
          <w:spacing w:val="-3"/>
        </w:rPr>
        <w:t xml:space="preserve"> </w:t>
      </w:r>
      <w:r>
        <w:t>system</w:t>
      </w:r>
      <w:r>
        <w:rPr>
          <w:spacing w:val="-4"/>
        </w:rPr>
        <w:t xml:space="preserve"> </w:t>
      </w:r>
      <w:r>
        <w:t>or</w:t>
      </w:r>
      <w:r>
        <w:rPr>
          <w:spacing w:val="-1"/>
        </w:rPr>
        <w:t xml:space="preserve"> </w:t>
      </w:r>
      <w:r>
        <w:t>a</w:t>
      </w:r>
      <w:r>
        <w:rPr>
          <w:spacing w:val="-5"/>
        </w:rPr>
        <w:t xml:space="preserve"> </w:t>
      </w:r>
      <w:r>
        <w:t>platform</w:t>
      </w:r>
      <w:r>
        <w:rPr>
          <w:spacing w:val="-6"/>
        </w:rPr>
        <w:t xml:space="preserve"> </w:t>
      </w:r>
      <w:r>
        <w:t>manages</w:t>
      </w:r>
      <w:r>
        <w:rPr>
          <w:spacing w:val="-5"/>
        </w:rPr>
        <w:t xml:space="preserve"> </w:t>
      </w:r>
      <w:r>
        <w:t>the</w:t>
      </w:r>
      <w:r>
        <w:rPr>
          <w:spacing w:val="-3"/>
        </w:rPr>
        <w:t xml:space="preserve"> </w:t>
      </w:r>
      <w:r>
        <w:t>electronic</w:t>
      </w:r>
      <w:r>
        <w:rPr>
          <w:spacing w:val="-5"/>
        </w:rPr>
        <w:t xml:space="preserve"> </w:t>
      </w:r>
      <w:r>
        <w:t>signing</w:t>
      </w:r>
      <w:r>
        <w:rPr>
          <w:spacing w:val="-3"/>
        </w:rPr>
        <w:t xml:space="preserve"> </w:t>
      </w:r>
      <w:r>
        <w:t xml:space="preserve">process, </w:t>
      </w:r>
      <w:r>
        <w:t>including the creation of the electronic signature</w:t>
      </w:r>
      <w:r w:rsidR="00223718">
        <w:t>.</w:t>
      </w:r>
    </w:p>
    <w:p w14:paraId="65673C9C" w14:textId="6DBA7C2A" w:rsidR="004706C7" w:rsidRDefault="00223718" w:rsidP="003B28FB">
      <w:pPr>
        <w:pStyle w:val="ListParagraph"/>
        <w:numPr>
          <w:ilvl w:val="2"/>
          <w:numId w:val="1"/>
        </w:numPr>
        <w:tabs>
          <w:tab w:val="left" w:pos="1260"/>
        </w:tabs>
        <w:spacing w:after="60"/>
        <w:ind w:left="1186" w:right="0" w:hanging="284"/>
      </w:pPr>
      <w:r>
        <w:t>the conveyancers retain with their conveyancing file a copy of the completion certificate or audit report produced by the platform at the end of the signing process. Such a certificate or report should give an audit trail of the signing, including</w:t>
      </w:r>
      <w:r>
        <w:rPr>
          <w:spacing w:val="-3"/>
        </w:rPr>
        <w:t xml:space="preserve"> </w:t>
      </w:r>
      <w:r>
        <w:t>the</w:t>
      </w:r>
      <w:r>
        <w:rPr>
          <w:spacing w:val="-3"/>
        </w:rPr>
        <w:t xml:space="preserve"> </w:t>
      </w:r>
      <w:r>
        <w:t>time</w:t>
      </w:r>
      <w:r>
        <w:rPr>
          <w:spacing w:val="-2"/>
        </w:rPr>
        <w:t xml:space="preserve"> </w:t>
      </w:r>
      <w:r>
        <w:t>and</w:t>
      </w:r>
      <w:r>
        <w:rPr>
          <w:spacing w:val="-5"/>
        </w:rPr>
        <w:t xml:space="preserve"> </w:t>
      </w:r>
      <w:r>
        <w:t>date</w:t>
      </w:r>
      <w:r>
        <w:rPr>
          <w:spacing w:val="-3"/>
        </w:rPr>
        <w:t xml:space="preserve"> </w:t>
      </w:r>
      <w:r>
        <w:t>of</w:t>
      </w:r>
      <w:r>
        <w:rPr>
          <w:spacing w:val="-4"/>
        </w:rPr>
        <w:t xml:space="preserve"> </w:t>
      </w:r>
      <w:r>
        <w:t>the</w:t>
      </w:r>
      <w:r>
        <w:rPr>
          <w:spacing w:val="-3"/>
        </w:rPr>
        <w:t xml:space="preserve"> </w:t>
      </w:r>
      <w:r>
        <w:t>signatures,</w:t>
      </w:r>
      <w:r>
        <w:rPr>
          <w:spacing w:val="-1"/>
        </w:rPr>
        <w:t xml:space="preserve"> </w:t>
      </w:r>
      <w:r>
        <w:t>e-mail</w:t>
      </w:r>
      <w:r>
        <w:rPr>
          <w:spacing w:val="-3"/>
        </w:rPr>
        <w:t xml:space="preserve"> </w:t>
      </w:r>
      <w:r>
        <w:t>addresses</w:t>
      </w:r>
      <w:r>
        <w:rPr>
          <w:spacing w:val="-5"/>
        </w:rPr>
        <w:t xml:space="preserve"> </w:t>
      </w:r>
      <w:r>
        <w:t>the</w:t>
      </w:r>
      <w:r>
        <w:rPr>
          <w:spacing w:val="-3"/>
        </w:rPr>
        <w:t xml:space="preserve"> </w:t>
      </w:r>
      <w:r>
        <w:t>document</w:t>
      </w:r>
      <w:r>
        <w:rPr>
          <w:spacing w:val="-1"/>
        </w:rPr>
        <w:t xml:space="preserve"> </w:t>
      </w:r>
      <w:r>
        <w:t>was sent to, the one-time password (OTP) method used, the fields that were completed and the IP addresses of the devices that were used.</w:t>
      </w:r>
    </w:p>
    <w:p w14:paraId="448D2BC0" w14:textId="7FF87459" w:rsidR="004706C7" w:rsidRDefault="00454514" w:rsidP="003B28FB">
      <w:pPr>
        <w:pStyle w:val="ListParagraph"/>
        <w:numPr>
          <w:ilvl w:val="2"/>
          <w:numId w:val="1"/>
        </w:numPr>
        <w:tabs>
          <w:tab w:val="left" w:pos="1260"/>
        </w:tabs>
        <w:spacing w:after="60"/>
        <w:ind w:left="1186" w:right="0" w:hanging="284"/>
      </w:pPr>
      <w:r>
        <w:t>all</w:t>
      </w:r>
      <w:r>
        <w:rPr>
          <w:spacing w:val="-3"/>
        </w:rPr>
        <w:t xml:space="preserve"> </w:t>
      </w:r>
      <w:r>
        <w:t>the</w:t>
      </w:r>
      <w:r>
        <w:rPr>
          <w:spacing w:val="-3"/>
        </w:rPr>
        <w:t xml:space="preserve"> </w:t>
      </w:r>
      <w:r>
        <w:t>parties</w:t>
      </w:r>
      <w:r>
        <w:rPr>
          <w:spacing w:val="-5"/>
        </w:rPr>
        <w:t xml:space="preserve"> </w:t>
      </w:r>
      <w:r>
        <w:t>to</w:t>
      </w:r>
      <w:r>
        <w:rPr>
          <w:spacing w:val="-5"/>
        </w:rPr>
        <w:t xml:space="preserve"> </w:t>
      </w:r>
      <w:r>
        <w:t>the</w:t>
      </w:r>
      <w:r>
        <w:rPr>
          <w:spacing w:val="-3"/>
        </w:rPr>
        <w:t xml:space="preserve"> </w:t>
      </w:r>
      <w:r>
        <w:t>disposition</w:t>
      </w:r>
      <w:r>
        <w:rPr>
          <w:spacing w:val="-3"/>
        </w:rPr>
        <w:t xml:space="preserve"> </w:t>
      </w:r>
      <w:r>
        <w:t>or</w:t>
      </w:r>
      <w:r>
        <w:rPr>
          <w:spacing w:val="-4"/>
        </w:rPr>
        <w:t xml:space="preserve"> </w:t>
      </w:r>
      <w:r>
        <w:t>other</w:t>
      </w:r>
      <w:r>
        <w:rPr>
          <w:spacing w:val="-1"/>
        </w:rPr>
        <w:t xml:space="preserve"> </w:t>
      </w:r>
      <w:r>
        <w:t>dealing,</w:t>
      </w:r>
      <w:r>
        <w:rPr>
          <w:spacing w:val="-3"/>
        </w:rPr>
        <w:t xml:space="preserve"> </w:t>
      </w:r>
      <w:r>
        <w:t>including</w:t>
      </w:r>
      <w:r>
        <w:rPr>
          <w:spacing w:val="-3"/>
        </w:rPr>
        <w:t xml:space="preserve"> </w:t>
      </w:r>
      <w:r>
        <w:t>any</w:t>
      </w:r>
      <w:r>
        <w:rPr>
          <w:spacing w:val="-2"/>
        </w:rPr>
        <w:t xml:space="preserve"> </w:t>
      </w:r>
      <w:r>
        <w:t>parties</w:t>
      </w:r>
      <w:r>
        <w:rPr>
          <w:spacing w:val="-2"/>
        </w:rPr>
        <w:t xml:space="preserve"> </w:t>
      </w:r>
      <w:r>
        <w:t>who</w:t>
      </w:r>
      <w:r>
        <w:rPr>
          <w:spacing w:val="-5"/>
        </w:rPr>
        <w:t xml:space="preserve"> </w:t>
      </w:r>
      <w:r>
        <w:t>are not signing, are represented by a conveyancer. This requirement is subject to three exceptions: only (i) the lender in the case of a mortgage, discharge or release</w:t>
      </w:r>
      <w:r w:rsidR="00223718">
        <w:t>;</w:t>
      </w:r>
      <w:r>
        <w:t xml:space="preserve"> (ii) the personal</w:t>
      </w:r>
      <w:r>
        <w:rPr>
          <w:spacing w:val="-1"/>
        </w:rPr>
        <w:t xml:space="preserve"> </w:t>
      </w:r>
      <w:r>
        <w:t>representatives in the case of an assent</w:t>
      </w:r>
      <w:r w:rsidR="00223718">
        <w:t>;</w:t>
      </w:r>
      <w:r>
        <w:t xml:space="preserve"> and (iii) the donor in the case of a power of attorney, need have conveyancers acting for </w:t>
      </w:r>
      <w:r>
        <w:rPr>
          <w:spacing w:val="-2"/>
        </w:rPr>
        <w:t>them.</w:t>
      </w:r>
    </w:p>
    <w:p w14:paraId="76D440FC" w14:textId="1AC41FA7" w:rsidR="004706C7" w:rsidRDefault="00454514" w:rsidP="003B28FB">
      <w:pPr>
        <w:pStyle w:val="ListParagraph"/>
        <w:numPr>
          <w:ilvl w:val="2"/>
          <w:numId w:val="1"/>
        </w:numPr>
        <w:tabs>
          <w:tab w:val="left" w:pos="1260"/>
        </w:tabs>
        <w:spacing w:after="60"/>
        <w:ind w:left="1186" w:right="0" w:hanging="284"/>
      </w:pPr>
      <w:r>
        <w:t>all</w:t>
      </w:r>
      <w:r>
        <w:rPr>
          <w:spacing w:val="-3"/>
        </w:rPr>
        <w:t xml:space="preserve"> </w:t>
      </w:r>
      <w:r>
        <w:t>the</w:t>
      </w:r>
      <w:r>
        <w:rPr>
          <w:spacing w:val="-3"/>
        </w:rPr>
        <w:t xml:space="preserve"> </w:t>
      </w:r>
      <w:r>
        <w:t>conveyancers</w:t>
      </w:r>
      <w:r>
        <w:rPr>
          <w:spacing w:val="-5"/>
        </w:rPr>
        <w:t xml:space="preserve"> </w:t>
      </w:r>
      <w:r>
        <w:t>involved</w:t>
      </w:r>
      <w:r>
        <w:rPr>
          <w:spacing w:val="-3"/>
        </w:rPr>
        <w:t xml:space="preserve"> </w:t>
      </w:r>
      <w:r>
        <w:t>agree</w:t>
      </w:r>
      <w:r>
        <w:rPr>
          <w:spacing w:val="-5"/>
        </w:rPr>
        <w:t xml:space="preserve"> </w:t>
      </w:r>
      <w:r>
        <w:t>to</w:t>
      </w:r>
      <w:r>
        <w:rPr>
          <w:spacing w:val="-5"/>
        </w:rPr>
        <w:t xml:space="preserve"> </w:t>
      </w:r>
      <w:r>
        <w:t>the</w:t>
      </w:r>
      <w:r>
        <w:rPr>
          <w:spacing w:val="-5"/>
        </w:rPr>
        <w:t xml:space="preserve"> </w:t>
      </w:r>
      <w:r>
        <w:t>use</w:t>
      </w:r>
      <w:r>
        <w:rPr>
          <w:spacing w:val="-3"/>
        </w:rPr>
        <w:t xml:space="preserve"> </w:t>
      </w:r>
      <w:r>
        <w:t>of</w:t>
      </w:r>
      <w:r>
        <w:rPr>
          <w:spacing w:val="-3"/>
        </w:rPr>
        <w:t xml:space="preserve"> </w:t>
      </w:r>
      <w:r>
        <w:t>conveyancer-certified</w:t>
      </w:r>
      <w:r>
        <w:rPr>
          <w:spacing w:val="-3"/>
        </w:rPr>
        <w:t xml:space="preserve"> </w:t>
      </w:r>
      <w:r>
        <w:t xml:space="preserve">electronic signatures (though not all </w:t>
      </w:r>
      <w:r>
        <w:t>signatures have to be electronic – it can be signed using mixed signing e</w:t>
      </w:r>
      <w:r w:rsidR="00223718">
        <w:t>.</w:t>
      </w:r>
      <w:r>
        <w:t>g</w:t>
      </w:r>
      <w:r w:rsidR="00223718">
        <w:t>.</w:t>
      </w:r>
      <w:r>
        <w:t xml:space="preserve"> wet</w:t>
      </w:r>
      <w:r w:rsidR="00223718">
        <w:t>-</w:t>
      </w:r>
      <w:r>
        <w:t>witnessed signatures and digital signatures).</w:t>
      </w:r>
    </w:p>
    <w:p w14:paraId="47CDF464" w14:textId="3BC77403" w:rsidR="004706C7" w:rsidRDefault="00223718" w:rsidP="003B28FB">
      <w:pPr>
        <w:pStyle w:val="ListParagraph"/>
        <w:numPr>
          <w:ilvl w:val="2"/>
          <w:numId w:val="1"/>
        </w:numPr>
        <w:tabs>
          <w:tab w:val="left" w:pos="1260"/>
        </w:tabs>
        <w:spacing w:after="60"/>
        <w:ind w:left="1186" w:right="0" w:hanging="284"/>
      </w:pPr>
      <w:r>
        <w:t>the</w:t>
      </w:r>
      <w:r>
        <w:rPr>
          <w:spacing w:val="-3"/>
        </w:rPr>
        <w:t xml:space="preserve"> </w:t>
      </w:r>
      <w:r>
        <w:t>conveyancer</w:t>
      </w:r>
      <w:r>
        <w:rPr>
          <w:spacing w:val="-1"/>
        </w:rPr>
        <w:t xml:space="preserve"> </w:t>
      </w:r>
      <w:r>
        <w:t>who</w:t>
      </w:r>
      <w:r>
        <w:rPr>
          <w:spacing w:val="-5"/>
        </w:rPr>
        <w:t xml:space="preserve"> </w:t>
      </w:r>
      <w:r>
        <w:t>lodges</w:t>
      </w:r>
      <w:r>
        <w:rPr>
          <w:spacing w:val="-2"/>
        </w:rPr>
        <w:t xml:space="preserve"> </w:t>
      </w:r>
      <w:r>
        <w:t>the</w:t>
      </w:r>
      <w:r>
        <w:rPr>
          <w:spacing w:val="-5"/>
        </w:rPr>
        <w:t xml:space="preserve"> </w:t>
      </w:r>
      <w:r>
        <w:t>application</w:t>
      </w:r>
      <w:r>
        <w:rPr>
          <w:spacing w:val="-3"/>
        </w:rPr>
        <w:t xml:space="preserve"> </w:t>
      </w:r>
      <w:r>
        <w:t>does</w:t>
      </w:r>
      <w:r>
        <w:rPr>
          <w:spacing w:val="-2"/>
        </w:rPr>
        <w:t xml:space="preserve"> </w:t>
      </w:r>
      <w:r>
        <w:t>so</w:t>
      </w:r>
      <w:r>
        <w:rPr>
          <w:spacing w:val="-3"/>
        </w:rPr>
        <w:t xml:space="preserve"> </w:t>
      </w:r>
      <w:r>
        <w:t>by</w:t>
      </w:r>
      <w:r>
        <w:rPr>
          <w:spacing w:val="-2"/>
        </w:rPr>
        <w:t xml:space="preserve"> </w:t>
      </w:r>
      <w:r>
        <w:t>electronic</w:t>
      </w:r>
      <w:r>
        <w:rPr>
          <w:spacing w:val="-5"/>
        </w:rPr>
        <w:t xml:space="preserve"> </w:t>
      </w:r>
      <w:r>
        <w:t>means</w:t>
      </w:r>
      <w:r>
        <w:rPr>
          <w:spacing w:val="-5"/>
        </w:rPr>
        <w:t xml:space="preserve"> </w:t>
      </w:r>
      <w:r>
        <w:t>and includes with the application:</w:t>
      </w:r>
    </w:p>
    <w:p w14:paraId="432568EF" w14:textId="313CC0A4" w:rsidR="004706C7" w:rsidRDefault="00454514" w:rsidP="003B28FB">
      <w:pPr>
        <w:pStyle w:val="ListParagraph"/>
        <w:numPr>
          <w:ilvl w:val="3"/>
          <w:numId w:val="1"/>
        </w:numPr>
        <w:tabs>
          <w:tab w:val="left" w:pos="1978"/>
          <w:tab w:val="left" w:pos="1980"/>
        </w:tabs>
        <w:spacing w:after="60"/>
        <w:ind w:left="1475" w:right="0" w:hanging="284"/>
        <w:jc w:val="both"/>
      </w:pPr>
      <w:r>
        <w:t>a</w:t>
      </w:r>
      <w:r>
        <w:rPr>
          <w:spacing w:val="-2"/>
        </w:rPr>
        <w:t xml:space="preserve"> </w:t>
      </w:r>
      <w:r>
        <w:t>PDF</w:t>
      </w:r>
      <w:r>
        <w:rPr>
          <w:spacing w:val="-2"/>
        </w:rPr>
        <w:t xml:space="preserve"> </w:t>
      </w:r>
      <w:r>
        <w:t>of</w:t>
      </w:r>
      <w:r>
        <w:rPr>
          <w:spacing w:val="-2"/>
        </w:rPr>
        <w:t xml:space="preserve"> </w:t>
      </w:r>
      <w:r>
        <w:t>the</w:t>
      </w:r>
      <w:r>
        <w:rPr>
          <w:spacing w:val="-4"/>
        </w:rPr>
        <w:t xml:space="preserve"> </w:t>
      </w:r>
      <w:r>
        <w:t>completed</w:t>
      </w:r>
      <w:r>
        <w:rPr>
          <w:spacing w:val="-4"/>
        </w:rPr>
        <w:t xml:space="preserve"> </w:t>
      </w:r>
      <w:r>
        <w:t>document.</w:t>
      </w:r>
      <w:r>
        <w:rPr>
          <w:spacing w:val="-3"/>
        </w:rPr>
        <w:t xml:space="preserve"> </w:t>
      </w:r>
      <w:r>
        <w:t>Where</w:t>
      </w:r>
      <w:r>
        <w:rPr>
          <w:spacing w:val="-6"/>
        </w:rPr>
        <w:t xml:space="preserve"> </w:t>
      </w:r>
      <w:r>
        <w:t>the</w:t>
      </w:r>
      <w:r>
        <w:rPr>
          <w:spacing w:val="-2"/>
        </w:rPr>
        <w:t xml:space="preserve"> </w:t>
      </w:r>
      <w:r>
        <w:t>application</w:t>
      </w:r>
      <w:r>
        <w:rPr>
          <w:spacing w:val="-2"/>
        </w:rPr>
        <w:t xml:space="preserve"> </w:t>
      </w:r>
      <w:r>
        <w:t>is</w:t>
      </w:r>
      <w:r>
        <w:rPr>
          <w:spacing w:val="-1"/>
        </w:rPr>
        <w:t xml:space="preserve"> </w:t>
      </w:r>
      <w:r>
        <w:t>for</w:t>
      </w:r>
      <w:r>
        <w:rPr>
          <w:spacing w:val="-3"/>
        </w:rPr>
        <w:t xml:space="preserve"> </w:t>
      </w:r>
      <w:r>
        <w:t>first registration, a print-out of the</w:t>
      </w:r>
      <w:r>
        <w:rPr>
          <w:spacing w:val="-2"/>
        </w:rPr>
        <w:t xml:space="preserve"> </w:t>
      </w:r>
      <w:r>
        <w:t>PDF, certified to</w:t>
      </w:r>
      <w:r>
        <w:rPr>
          <w:spacing w:val="-2"/>
        </w:rPr>
        <w:t xml:space="preserve"> </w:t>
      </w:r>
      <w:r>
        <w:t>be</w:t>
      </w:r>
      <w:r>
        <w:rPr>
          <w:spacing w:val="-4"/>
        </w:rPr>
        <w:t xml:space="preserve"> </w:t>
      </w:r>
      <w:r>
        <w:t>a true copy</w:t>
      </w:r>
      <w:r>
        <w:rPr>
          <w:spacing w:val="-2"/>
        </w:rPr>
        <w:t xml:space="preserve"> </w:t>
      </w:r>
      <w:r>
        <w:t>of</w:t>
      </w:r>
      <w:r>
        <w:rPr>
          <w:spacing w:val="-1"/>
        </w:rPr>
        <w:t xml:space="preserve"> </w:t>
      </w:r>
      <w:r>
        <w:t>the original deed, can be lodged</w:t>
      </w:r>
      <w:r w:rsidR="00223718">
        <w:t>.</w:t>
      </w:r>
    </w:p>
    <w:p w14:paraId="0D37730B" w14:textId="3073EEDC" w:rsidR="004706C7" w:rsidRDefault="00454514" w:rsidP="00A567F5">
      <w:pPr>
        <w:pStyle w:val="ListParagraph"/>
        <w:numPr>
          <w:ilvl w:val="3"/>
          <w:numId w:val="1"/>
        </w:numPr>
        <w:tabs>
          <w:tab w:val="left" w:pos="1260"/>
        </w:tabs>
        <w:spacing w:after="60"/>
        <w:ind w:left="1418" w:right="0" w:hanging="284"/>
      </w:pPr>
      <w:hyperlink r:id="rId11" w:anchor="appendix-2">
        <w:r>
          <w:rPr>
            <w:color w:val="0562C1"/>
            <w:u w:val="single" w:color="0562C1"/>
          </w:rPr>
          <w:t>a certificate</w:t>
        </w:r>
      </w:hyperlink>
      <w:r>
        <w:rPr>
          <w:color w:val="0562C1"/>
        </w:rPr>
        <w:t xml:space="preserve"> </w:t>
      </w:r>
      <w:r>
        <w:t xml:space="preserve">in the following form: </w:t>
      </w:r>
      <w:r w:rsidR="00223718">
        <w:t>‘</w:t>
      </w:r>
      <w:r>
        <w:t>I certify that,</w:t>
      </w:r>
      <w:r>
        <w:rPr>
          <w:spacing w:val="-2"/>
        </w:rPr>
        <w:t xml:space="preserve"> </w:t>
      </w:r>
      <w:r>
        <w:t xml:space="preserve">to the best of my knowledge and belief, the applicable requirements set out in </w:t>
      </w:r>
      <w:r w:rsidR="00223718">
        <w:t>Practice Guide</w:t>
      </w:r>
      <w:r>
        <w:t xml:space="preserve"> 82 for the use of conveyancer-certified electronic signatures have been satisfied.</w:t>
      </w:r>
      <w:r w:rsidR="00223718">
        <w:t>’</w:t>
      </w:r>
      <w:r>
        <w:t xml:space="preserve"> The certificate needs</w:t>
      </w:r>
      <w:r>
        <w:rPr>
          <w:spacing w:val="-2"/>
        </w:rPr>
        <w:t xml:space="preserve"> </w:t>
      </w:r>
      <w:r>
        <w:t>to</w:t>
      </w:r>
      <w:r>
        <w:rPr>
          <w:spacing w:val="-5"/>
        </w:rPr>
        <w:t xml:space="preserve"> </w:t>
      </w:r>
      <w:r>
        <w:t>be</w:t>
      </w:r>
      <w:r>
        <w:rPr>
          <w:spacing w:val="-3"/>
        </w:rPr>
        <w:t xml:space="preserve"> </w:t>
      </w:r>
      <w:r>
        <w:t>dated</w:t>
      </w:r>
      <w:r>
        <w:rPr>
          <w:spacing w:val="-5"/>
        </w:rPr>
        <w:t xml:space="preserve"> </w:t>
      </w:r>
      <w:r>
        <w:t>and</w:t>
      </w:r>
      <w:r>
        <w:rPr>
          <w:spacing w:val="-2"/>
        </w:rPr>
        <w:t xml:space="preserve"> </w:t>
      </w:r>
      <w:r>
        <w:t>signed</w:t>
      </w:r>
      <w:r>
        <w:rPr>
          <w:spacing w:val="-3"/>
        </w:rPr>
        <w:t xml:space="preserve"> </w:t>
      </w:r>
      <w:r>
        <w:t>by</w:t>
      </w:r>
      <w:r>
        <w:rPr>
          <w:spacing w:val="-2"/>
        </w:rPr>
        <w:t xml:space="preserve"> </w:t>
      </w:r>
      <w:r>
        <w:t>an</w:t>
      </w:r>
      <w:r>
        <w:rPr>
          <w:spacing w:val="-5"/>
        </w:rPr>
        <w:t xml:space="preserve"> </w:t>
      </w:r>
      <w:proofErr w:type="gramStart"/>
      <w:r>
        <w:t>individually</w:t>
      </w:r>
      <w:r w:rsidR="00223718">
        <w:rPr>
          <w:spacing w:val="-2"/>
        </w:rPr>
        <w:t>-</w:t>
      </w:r>
      <w:r>
        <w:t>regulated</w:t>
      </w:r>
      <w:proofErr w:type="gramEnd"/>
      <w:r>
        <w:rPr>
          <w:spacing w:val="-3"/>
        </w:rPr>
        <w:t xml:space="preserve"> </w:t>
      </w:r>
      <w:r>
        <w:t>conveyancer,</w:t>
      </w:r>
      <w:r>
        <w:rPr>
          <w:spacing w:val="-4"/>
        </w:rPr>
        <w:t xml:space="preserve"> </w:t>
      </w:r>
      <w:r>
        <w:t>their</w:t>
      </w:r>
      <w:r>
        <w:rPr>
          <w:spacing w:val="-1"/>
        </w:rPr>
        <w:t xml:space="preserve"> </w:t>
      </w:r>
      <w:r>
        <w:t>full</w:t>
      </w:r>
      <w:r w:rsidR="003B28FB">
        <w:t xml:space="preserve"> name and firm or employer must be added and the deed or deeds for which the certificate is given must be specified.</w:t>
      </w:r>
    </w:p>
    <w:p w14:paraId="514BB125" w14:textId="1BA951AF" w:rsidR="003B28FB" w:rsidRDefault="003B28FB" w:rsidP="003B28FB">
      <w:pPr>
        <w:pStyle w:val="ListParagraph"/>
        <w:numPr>
          <w:ilvl w:val="2"/>
          <w:numId w:val="1"/>
        </w:numPr>
        <w:tabs>
          <w:tab w:val="left" w:pos="1260"/>
        </w:tabs>
        <w:spacing w:after="60"/>
        <w:ind w:left="1186" w:right="0" w:hanging="284"/>
      </w:pPr>
      <w:r>
        <w:t>Where</w:t>
      </w:r>
      <w:r>
        <w:rPr>
          <w:spacing w:val="-5"/>
        </w:rPr>
        <w:t xml:space="preserve"> </w:t>
      </w:r>
      <w:r>
        <w:t>the</w:t>
      </w:r>
      <w:r>
        <w:rPr>
          <w:spacing w:val="-5"/>
        </w:rPr>
        <w:t xml:space="preserve"> </w:t>
      </w:r>
      <w:r>
        <w:t>transferor’s</w:t>
      </w:r>
      <w:r>
        <w:rPr>
          <w:spacing w:val="-5"/>
        </w:rPr>
        <w:t xml:space="preserve"> </w:t>
      </w:r>
      <w:r>
        <w:t>conveyancer</w:t>
      </w:r>
      <w:r>
        <w:rPr>
          <w:spacing w:val="-4"/>
        </w:rPr>
        <w:t xml:space="preserve"> </w:t>
      </w:r>
      <w:r>
        <w:t>controls</w:t>
      </w:r>
      <w:r>
        <w:rPr>
          <w:spacing w:val="-5"/>
        </w:rPr>
        <w:t xml:space="preserve"> </w:t>
      </w:r>
      <w:r>
        <w:t>the</w:t>
      </w:r>
      <w:r>
        <w:rPr>
          <w:spacing w:val="-5"/>
        </w:rPr>
        <w:t xml:space="preserve"> </w:t>
      </w:r>
      <w:r>
        <w:t>electronic</w:t>
      </w:r>
      <w:r>
        <w:rPr>
          <w:spacing w:val="-2"/>
        </w:rPr>
        <w:t xml:space="preserve"> </w:t>
      </w:r>
      <w:r>
        <w:t>execution</w:t>
      </w:r>
      <w:r>
        <w:rPr>
          <w:spacing w:val="-3"/>
        </w:rPr>
        <w:t xml:space="preserve"> </w:t>
      </w:r>
      <w:r>
        <w:t>system</w:t>
      </w:r>
      <w:r>
        <w:rPr>
          <w:spacing w:val="-1"/>
        </w:rPr>
        <w:t xml:space="preserve"> </w:t>
      </w:r>
      <w:r>
        <w:t xml:space="preserve">and is the </w:t>
      </w:r>
      <w:r w:rsidR="00223718">
        <w:t>‘</w:t>
      </w:r>
      <w:r>
        <w:t>controlling conveyancer</w:t>
      </w:r>
      <w:r w:rsidR="00223718">
        <w:t>’</w:t>
      </w:r>
      <w:r>
        <w:t xml:space="preserve"> they must undertake to provide the conveyancer certificate required by HM Land Registry to the buyer’s conveyancer upon </w:t>
      </w:r>
      <w:r>
        <w:rPr>
          <w:spacing w:val="-2"/>
        </w:rPr>
        <w:t>completion.</w:t>
      </w:r>
    </w:p>
    <w:p w14:paraId="0ED660C9" w14:textId="77777777" w:rsidR="003B28FB" w:rsidRDefault="003B28FB" w:rsidP="003B28FB">
      <w:pPr>
        <w:tabs>
          <w:tab w:val="left" w:pos="1260"/>
        </w:tabs>
        <w:spacing w:after="60"/>
        <w:ind w:left="902"/>
      </w:pPr>
    </w:p>
    <w:p w14:paraId="234514C9" w14:textId="73C6C07D" w:rsidR="004706C7" w:rsidRDefault="004706C7">
      <w:pPr>
        <w:pStyle w:val="BodyText"/>
        <w:spacing w:before="157"/>
        <w:rPr>
          <w:sz w:val="20"/>
        </w:rPr>
      </w:pPr>
      <w:bookmarkStart w:id="0" w:name="_bookmark0"/>
      <w:bookmarkEnd w:id="0"/>
    </w:p>
    <w:p w14:paraId="7472D9EE" w14:textId="10D7BDEF" w:rsidR="004706C7" w:rsidRDefault="00852BA3" w:rsidP="00852BA3">
      <w:pPr>
        <w:pBdr>
          <w:top w:val="single" w:sz="4" w:space="1" w:color="auto"/>
        </w:pBdr>
        <w:spacing w:before="100"/>
        <w:ind w:left="180"/>
        <w:rPr>
          <w:color w:val="0A0B0B"/>
          <w:spacing w:val="-2"/>
          <w:sz w:val="16"/>
          <w:szCs w:val="16"/>
        </w:rPr>
      </w:pPr>
      <w:bookmarkStart w:id="1" w:name="_bookmark1"/>
      <w:bookmarkEnd w:id="1"/>
      <w:r>
        <w:rPr>
          <w:rFonts w:ascii="Calibri"/>
          <w:position w:val="5"/>
          <w:sz w:val="16"/>
          <w:szCs w:val="16"/>
          <w:vertAlign w:val="superscript"/>
        </w:rPr>
        <w:t>1</w:t>
      </w:r>
      <w:r w:rsidR="00454514" w:rsidRPr="00155003">
        <w:rPr>
          <w:rFonts w:ascii="Calibri"/>
          <w:spacing w:val="56"/>
          <w:position w:val="5"/>
          <w:sz w:val="16"/>
          <w:szCs w:val="16"/>
        </w:rPr>
        <w:t xml:space="preserve"> </w:t>
      </w:r>
      <w:r w:rsidR="00454514" w:rsidRPr="00155003">
        <w:rPr>
          <w:color w:val="0A0B0B"/>
          <w:sz w:val="16"/>
          <w:szCs w:val="16"/>
        </w:rPr>
        <w:t>R</w:t>
      </w:r>
      <w:r w:rsidR="00454514" w:rsidRPr="00155003">
        <w:rPr>
          <w:color w:val="0A0B0B"/>
          <w:spacing w:val="-5"/>
          <w:sz w:val="16"/>
          <w:szCs w:val="16"/>
        </w:rPr>
        <w:t xml:space="preserve"> </w:t>
      </w:r>
      <w:r w:rsidR="00454514" w:rsidRPr="00155003">
        <w:rPr>
          <w:color w:val="0A0B0B"/>
          <w:sz w:val="16"/>
          <w:szCs w:val="16"/>
        </w:rPr>
        <w:t>(Mercury</w:t>
      </w:r>
      <w:r w:rsidR="00454514" w:rsidRPr="00155003">
        <w:rPr>
          <w:color w:val="0A0B0B"/>
          <w:spacing w:val="-4"/>
          <w:sz w:val="16"/>
          <w:szCs w:val="16"/>
        </w:rPr>
        <w:t xml:space="preserve"> </w:t>
      </w:r>
      <w:r w:rsidR="00454514" w:rsidRPr="00155003">
        <w:rPr>
          <w:color w:val="0A0B0B"/>
          <w:sz w:val="16"/>
          <w:szCs w:val="16"/>
        </w:rPr>
        <w:t>Tax</w:t>
      </w:r>
      <w:r w:rsidR="00454514" w:rsidRPr="00155003">
        <w:rPr>
          <w:color w:val="0A0B0B"/>
          <w:spacing w:val="-5"/>
          <w:sz w:val="16"/>
          <w:szCs w:val="16"/>
        </w:rPr>
        <w:t xml:space="preserve"> </w:t>
      </w:r>
      <w:r w:rsidR="00454514" w:rsidRPr="00155003">
        <w:rPr>
          <w:color w:val="0A0B0B"/>
          <w:sz w:val="16"/>
          <w:szCs w:val="16"/>
        </w:rPr>
        <w:t>Group</w:t>
      </w:r>
      <w:r w:rsidR="00454514" w:rsidRPr="00155003">
        <w:rPr>
          <w:color w:val="0A0B0B"/>
          <w:spacing w:val="-3"/>
          <w:sz w:val="16"/>
          <w:szCs w:val="16"/>
        </w:rPr>
        <w:t xml:space="preserve"> </w:t>
      </w:r>
      <w:r w:rsidR="00454514" w:rsidRPr="00155003">
        <w:rPr>
          <w:color w:val="0A0B0B"/>
          <w:sz w:val="16"/>
          <w:szCs w:val="16"/>
        </w:rPr>
        <w:t>Ltd)</w:t>
      </w:r>
      <w:r w:rsidR="00454514" w:rsidRPr="00155003">
        <w:rPr>
          <w:color w:val="0A0B0B"/>
          <w:spacing w:val="-4"/>
          <w:sz w:val="16"/>
          <w:szCs w:val="16"/>
        </w:rPr>
        <w:t xml:space="preserve"> </w:t>
      </w:r>
      <w:r w:rsidR="00454514" w:rsidRPr="00155003">
        <w:rPr>
          <w:color w:val="0A0B0B"/>
          <w:sz w:val="16"/>
          <w:szCs w:val="16"/>
        </w:rPr>
        <w:t>v</w:t>
      </w:r>
      <w:r w:rsidR="00454514" w:rsidRPr="00155003">
        <w:rPr>
          <w:color w:val="0A0B0B"/>
          <w:spacing w:val="-5"/>
          <w:sz w:val="16"/>
          <w:szCs w:val="16"/>
        </w:rPr>
        <w:t xml:space="preserve"> </w:t>
      </w:r>
      <w:r w:rsidR="00454514" w:rsidRPr="00155003">
        <w:rPr>
          <w:color w:val="0A0B0B"/>
          <w:sz w:val="16"/>
          <w:szCs w:val="16"/>
        </w:rPr>
        <w:t>HMRC</w:t>
      </w:r>
      <w:r w:rsidR="00454514" w:rsidRPr="00155003">
        <w:rPr>
          <w:color w:val="0A0B0B"/>
          <w:spacing w:val="-5"/>
          <w:sz w:val="16"/>
          <w:szCs w:val="16"/>
        </w:rPr>
        <w:t xml:space="preserve"> </w:t>
      </w:r>
      <w:r w:rsidR="00454514" w:rsidRPr="00155003">
        <w:rPr>
          <w:color w:val="0A0B0B"/>
          <w:sz w:val="16"/>
          <w:szCs w:val="16"/>
        </w:rPr>
        <w:t>[2008]</w:t>
      </w:r>
      <w:r w:rsidR="00454514" w:rsidRPr="00155003">
        <w:rPr>
          <w:color w:val="0A0B0B"/>
          <w:spacing w:val="-5"/>
          <w:sz w:val="16"/>
          <w:szCs w:val="16"/>
        </w:rPr>
        <w:t xml:space="preserve"> </w:t>
      </w:r>
      <w:r w:rsidR="00454514" w:rsidRPr="00155003">
        <w:rPr>
          <w:color w:val="0A0B0B"/>
          <w:sz w:val="16"/>
          <w:szCs w:val="16"/>
        </w:rPr>
        <w:t>EWHC</w:t>
      </w:r>
      <w:r w:rsidR="00454514" w:rsidRPr="00155003">
        <w:rPr>
          <w:color w:val="0A0B0B"/>
          <w:spacing w:val="-2"/>
          <w:sz w:val="16"/>
          <w:szCs w:val="16"/>
        </w:rPr>
        <w:t xml:space="preserve"> </w:t>
      </w:r>
      <w:r w:rsidR="00454514" w:rsidRPr="00155003">
        <w:rPr>
          <w:color w:val="0A0B0B"/>
          <w:sz w:val="16"/>
          <w:szCs w:val="16"/>
        </w:rPr>
        <w:t>2721</w:t>
      </w:r>
      <w:r w:rsidR="00454514" w:rsidRPr="00155003">
        <w:rPr>
          <w:color w:val="0A0B0B"/>
          <w:spacing w:val="-6"/>
          <w:sz w:val="16"/>
          <w:szCs w:val="16"/>
        </w:rPr>
        <w:t xml:space="preserve"> </w:t>
      </w:r>
      <w:r w:rsidR="00454514" w:rsidRPr="00155003">
        <w:rPr>
          <w:color w:val="0A0B0B"/>
          <w:spacing w:val="-2"/>
          <w:sz w:val="16"/>
          <w:szCs w:val="16"/>
        </w:rPr>
        <w:t>(Admin)</w:t>
      </w:r>
    </w:p>
    <w:p w14:paraId="5721346B" w14:textId="77777777" w:rsidR="001C3F73" w:rsidRPr="00155003" w:rsidRDefault="001C3F73" w:rsidP="00A567F5">
      <w:pPr>
        <w:pBdr>
          <w:top w:val="single" w:sz="4" w:space="1" w:color="auto"/>
        </w:pBdr>
        <w:spacing w:before="100"/>
        <w:ind w:left="180"/>
        <w:rPr>
          <w:sz w:val="16"/>
          <w:szCs w:val="16"/>
        </w:rPr>
      </w:pPr>
    </w:p>
    <w:p w14:paraId="0114DFBF" w14:textId="77777777" w:rsidR="004706C7" w:rsidRDefault="004706C7">
      <w:pPr>
        <w:rPr>
          <w:sz w:val="20"/>
        </w:rPr>
      </w:pPr>
    </w:p>
    <w:sdt>
      <w:sdtPr>
        <w:id w:val="-12853268"/>
        <w:docPartObj>
          <w:docPartGallery w:val="Page Numbers (Bottom of Page)"/>
          <w:docPartUnique/>
        </w:docPartObj>
      </w:sdtPr>
      <w:sdtEndPr>
        <w:rPr>
          <w:color w:val="7F7F7F" w:themeColor="background1" w:themeShade="7F"/>
          <w:spacing w:val="60"/>
        </w:rPr>
      </w:sdtEndPr>
      <w:sdtContent>
        <w:p w14:paraId="656D0B35" w14:textId="5EA4F4D5" w:rsidR="001C3F73" w:rsidRDefault="001C3F73" w:rsidP="001C3F73">
          <w:pPr>
            <w:pStyle w:val="Footer"/>
            <w:pBdr>
              <w:top w:val="single" w:sz="4" w:space="1" w:color="D9D9D9" w:themeColor="background1" w:themeShade="D9"/>
            </w:pBdr>
            <w:rPr>
              <w:b/>
              <w:bCs/>
            </w:rPr>
          </w:pPr>
          <w:r>
            <w:t>1</w:t>
          </w:r>
          <w:r>
            <w:rPr>
              <w:b/>
              <w:bCs/>
            </w:rPr>
            <w:t xml:space="preserve"> | </w:t>
          </w:r>
          <w:r>
            <w:rPr>
              <w:color w:val="7F7F7F" w:themeColor="background1" w:themeShade="7F"/>
              <w:spacing w:val="60"/>
            </w:rPr>
            <w:t>Page</w:t>
          </w:r>
        </w:p>
      </w:sdtContent>
    </w:sdt>
    <w:p w14:paraId="2353DC61" w14:textId="77777777" w:rsidR="001C3F73" w:rsidRDefault="001C3F73" w:rsidP="001C3F73">
      <w:pPr>
        <w:pStyle w:val="Footer"/>
        <w:jc w:val="center"/>
      </w:pPr>
      <w:r>
        <w:t>1</w:t>
      </w:r>
      <w:r w:rsidRPr="00443D89">
        <w:rPr>
          <w:vertAlign w:val="superscript"/>
        </w:rPr>
        <w:t>st</w:t>
      </w:r>
      <w:r>
        <w:t xml:space="preserve"> Edition 2024</w:t>
      </w:r>
    </w:p>
    <w:p w14:paraId="751F8654" w14:textId="77777777" w:rsidR="001C3F73" w:rsidRDefault="001C3F73">
      <w:pPr>
        <w:rPr>
          <w:sz w:val="20"/>
        </w:rPr>
        <w:sectPr w:rsidR="001C3F73" w:rsidSect="003B28FB">
          <w:headerReference w:type="default" r:id="rId12"/>
          <w:footerReference w:type="default" r:id="rId13"/>
          <w:headerReference w:type="first" r:id="rId14"/>
          <w:type w:val="continuous"/>
          <w:pgSz w:w="11910" w:h="16840"/>
          <w:pgMar w:top="2552" w:right="1134" w:bottom="278" w:left="1134" w:header="567" w:footer="0" w:gutter="0"/>
          <w:pgNumType w:start="1"/>
          <w:cols w:space="720"/>
          <w:titlePg/>
          <w:docGrid w:linePitch="299"/>
        </w:sectPr>
      </w:pPr>
    </w:p>
    <w:p w14:paraId="61DA3837" w14:textId="79F24FC8" w:rsidR="004706C7" w:rsidRDefault="00454514" w:rsidP="003B28FB">
      <w:pPr>
        <w:pStyle w:val="ListParagraph"/>
        <w:numPr>
          <w:ilvl w:val="1"/>
          <w:numId w:val="1"/>
        </w:numPr>
        <w:tabs>
          <w:tab w:val="left" w:pos="898"/>
          <w:tab w:val="left" w:pos="900"/>
        </w:tabs>
        <w:ind w:left="823" w:right="0" w:hanging="284"/>
        <w:rPr>
          <w:i/>
        </w:rPr>
      </w:pPr>
      <w:r>
        <w:lastRenderedPageBreak/>
        <w:t>Qualified Electronic Signatures</w:t>
      </w:r>
      <w:r>
        <w:rPr>
          <w:b/>
        </w:rPr>
        <w:t xml:space="preserve">: </w:t>
      </w:r>
      <w:r>
        <w:t>Section 91 of the Land Registration Act 2002 provides for a document in electronic form to be regarded for the purposes of legislation as a deed if certain conditions are met. HM</w:t>
      </w:r>
      <w:r w:rsidR="003F5179">
        <w:t xml:space="preserve"> </w:t>
      </w:r>
      <w:r>
        <w:t>L</w:t>
      </w:r>
      <w:r w:rsidR="003F5179">
        <w:t>and Registry</w:t>
      </w:r>
      <w:r>
        <w:t xml:space="preserve"> are currently accept electronic dispositions signed with </w:t>
      </w:r>
      <w:r w:rsidR="003F5179">
        <w:t>Q</w:t>
      </w:r>
      <w:r>
        <w:t xml:space="preserve">ualified </w:t>
      </w:r>
      <w:r w:rsidR="003F5179">
        <w:t>E</w:t>
      </w:r>
      <w:r>
        <w:t xml:space="preserve">lectronic </w:t>
      </w:r>
      <w:r w:rsidR="003F5179">
        <w:t>S</w:t>
      </w:r>
      <w:r>
        <w:t>ignatures under a pilot scheme</w:t>
      </w:r>
      <w:r>
        <w:rPr>
          <w:spacing w:val="-1"/>
        </w:rPr>
        <w:t xml:space="preserve"> </w:t>
      </w:r>
      <w:r>
        <w:t>involving a small number of conveyancers and a</w:t>
      </w:r>
      <w:r>
        <w:rPr>
          <w:spacing w:val="-1"/>
        </w:rPr>
        <w:t xml:space="preserve"> </w:t>
      </w:r>
      <w:r>
        <w:t>limited number of kinds</w:t>
      </w:r>
      <w:r>
        <w:rPr>
          <w:spacing w:val="-1"/>
        </w:rPr>
        <w:t xml:space="preserve"> </w:t>
      </w:r>
      <w:r>
        <w:t>of registrable</w:t>
      </w:r>
      <w:r>
        <w:rPr>
          <w:spacing w:val="-4"/>
        </w:rPr>
        <w:t xml:space="preserve"> </w:t>
      </w:r>
      <w:r>
        <w:t>disposition.</w:t>
      </w:r>
      <w:r>
        <w:rPr>
          <w:spacing w:val="40"/>
        </w:rPr>
        <w:t xml:space="preserve"> </w:t>
      </w:r>
      <w:r>
        <w:rPr>
          <w:i/>
        </w:rPr>
        <w:t>HM</w:t>
      </w:r>
      <w:r w:rsidR="003F5179">
        <w:rPr>
          <w:i/>
        </w:rPr>
        <w:t xml:space="preserve"> </w:t>
      </w:r>
      <w:r>
        <w:rPr>
          <w:i/>
        </w:rPr>
        <w:t>L</w:t>
      </w:r>
      <w:r w:rsidR="003F5179">
        <w:rPr>
          <w:i/>
        </w:rPr>
        <w:t>and Registry</w:t>
      </w:r>
      <w:r>
        <w:rPr>
          <w:i/>
          <w:spacing w:val="-3"/>
        </w:rPr>
        <w:t xml:space="preserve"> </w:t>
      </w:r>
      <w:r>
        <w:rPr>
          <w:i/>
        </w:rPr>
        <w:t>are</w:t>
      </w:r>
      <w:r>
        <w:rPr>
          <w:i/>
          <w:spacing w:val="-3"/>
        </w:rPr>
        <w:t xml:space="preserve"> </w:t>
      </w:r>
      <w:r>
        <w:rPr>
          <w:i/>
        </w:rPr>
        <w:t>working</w:t>
      </w:r>
      <w:r>
        <w:rPr>
          <w:i/>
          <w:spacing w:val="-3"/>
        </w:rPr>
        <w:t xml:space="preserve"> </w:t>
      </w:r>
      <w:r>
        <w:rPr>
          <w:i/>
        </w:rPr>
        <w:t>on</w:t>
      </w:r>
      <w:r>
        <w:rPr>
          <w:i/>
          <w:spacing w:val="-4"/>
        </w:rPr>
        <w:t xml:space="preserve"> </w:t>
      </w:r>
      <w:r>
        <w:rPr>
          <w:i/>
        </w:rPr>
        <w:t>being</w:t>
      </w:r>
      <w:r>
        <w:rPr>
          <w:i/>
          <w:spacing w:val="-3"/>
        </w:rPr>
        <w:t xml:space="preserve"> </w:t>
      </w:r>
      <w:r>
        <w:rPr>
          <w:i/>
        </w:rPr>
        <w:t>able</w:t>
      </w:r>
      <w:r>
        <w:rPr>
          <w:i/>
          <w:spacing w:val="-3"/>
        </w:rPr>
        <w:t xml:space="preserve"> </w:t>
      </w:r>
      <w:r>
        <w:rPr>
          <w:i/>
        </w:rPr>
        <w:t>to</w:t>
      </w:r>
      <w:r>
        <w:rPr>
          <w:i/>
          <w:spacing w:val="-3"/>
        </w:rPr>
        <w:t xml:space="preserve"> </w:t>
      </w:r>
      <w:r>
        <w:rPr>
          <w:i/>
        </w:rPr>
        <w:t>accept</w:t>
      </w:r>
      <w:r>
        <w:rPr>
          <w:i/>
          <w:spacing w:val="-3"/>
        </w:rPr>
        <w:t xml:space="preserve"> </w:t>
      </w:r>
      <w:r>
        <w:rPr>
          <w:i/>
        </w:rPr>
        <w:t>these</w:t>
      </w:r>
      <w:r>
        <w:rPr>
          <w:i/>
          <w:spacing w:val="-4"/>
        </w:rPr>
        <w:t xml:space="preserve"> </w:t>
      </w:r>
      <w:r>
        <w:rPr>
          <w:i/>
        </w:rPr>
        <w:t xml:space="preserve">signatures more widely as the next stage of </w:t>
      </w:r>
      <w:r w:rsidR="003F5179">
        <w:rPr>
          <w:i/>
        </w:rPr>
        <w:t>its</w:t>
      </w:r>
      <w:r>
        <w:rPr>
          <w:i/>
        </w:rPr>
        <w:t xml:space="preserve"> work on electronic signatures.</w:t>
      </w:r>
    </w:p>
    <w:p w14:paraId="0BAB9044" w14:textId="48DD7CC4" w:rsidR="004706C7" w:rsidRDefault="00454514" w:rsidP="003B28FB">
      <w:pPr>
        <w:pStyle w:val="ListParagraph"/>
        <w:numPr>
          <w:ilvl w:val="0"/>
          <w:numId w:val="1"/>
        </w:numPr>
        <w:tabs>
          <w:tab w:val="left" w:pos="461"/>
          <w:tab w:val="left" w:pos="463"/>
        </w:tabs>
        <w:spacing w:before="248"/>
        <w:ind w:left="463" w:right="0"/>
        <w:jc w:val="left"/>
      </w:pPr>
      <w:r w:rsidRPr="00155003">
        <w:rPr>
          <w:b/>
          <w:color w:val="6F2F9F"/>
        </w:rPr>
        <w:t>Client Communication</w:t>
      </w:r>
      <w:r w:rsidRPr="00155003">
        <w:rPr>
          <w:color w:val="6F2F9F"/>
        </w:rPr>
        <w:t xml:space="preserve">: </w:t>
      </w:r>
      <w:r>
        <w:t xml:space="preserve">When working with clients, communicate the importance of digital signatures and the options </w:t>
      </w:r>
      <w:r>
        <w:t>available. Make sure your clients are aware of the differences between wet-ink signatures and digital signatures. Provide guidance on the security</w:t>
      </w:r>
      <w:r>
        <w:rPr>
          <w:spacing w:val="-4"/>
        </w:rPr>
        <w:t xml:space="preserve"> </w:t>
      </w:r>
      <w:r>
        <w:t>and</w:t>
      </w:r>
      <w:r>
        <w:rPr>
          <w:spacing w:val="-2"/>
        </w:rPr>
        <w:t xml:space="preserve"> </w:t>
      </w:r>
      <w:r>
        <w:t>authenticity</w:t>
      </w:r>
      <w:r>
        <w:rPr>
          <w:spacing w:val="-4"/>
        </w:rPr>
        <w:t xml:space="preserve"> </w:t>
      </w:r>
      <w:r>
        <w:t>of digital</w:t>
      </w:r>
      <w:r>
        <w:rPr>
          <w:spacing w:val="-2"/>
        </w:rPr>
        <w:t xml:space="preserve"> </w:t>
      </w:r>
      <w:r>
        <w:t>signatures</w:t>
      </w:r>
      <w:r>
        <w:rPr>
          <w:spacing w:val="-4"/>
        </w:rPr>
        <w:t xml:space="preserve"> </w:t>
      </w:r>
      <w:r>
        <w:t>to</w:t>
      </w:r>
      <w:r>
        <w:rPr>
          <w:spacing w:val="-4"/>
        </w:rPr>
        <w:t xml:space="preserve"> </w:t>
      </w:r>
      <w:r>
        <w:t>ease</w:t>
      </w:r>
      <w:r>
        <w:rPr>
          <w:spacing w:val="-2"/>
        </w:rPr>
        <w:t xml:space="preserve"> </w:t>
      </w:r>
      <w:r>
        <w:t>their</w:t>
      </w:r>
      <w:r>
        <w:rPr>
          <w:spacing w:val="-3"/>
        </w:rPr>
        <w:t xml:space="preserve"> </w:t>
      </w:r>
      <w:r>
        <w:t>concerns</w:t>
      </w:r>
      <w:r>
        <w:rPr>
          <w:spacing w:val="-1"/>
        </w:rPr>
        <w:t xml:space="preserve"> </w:t>
      </w:r>
      <w:r>
        <w:t>and</w:t>
      </w:r>
      <w:r>
        <w:rPr>
          <w:spacing w:val="-4"/>
        </w:rPr>
        <w:t xml:space="preserve"> </w:t>
      </w:r>
      <w:r>
        <w:t>ma</w:t>
      </w:r>
      <w:r w:rsidR="003F5179">
        <w:t>k</w:t>
      </w:r>
      <w:r>
        <w:t>e</w:t>
      </w:r>
      <w:r>
        <w:rPr>
          <w:spacing w:val="-2"/>
        </w:rPr>
        <w:t xml:space="preserve"> </w:t>
      </w:r>
      <w:r>
        <w:t>sure</w:t>
      </w:r>
      <w:r>
        <w:rPr>
          <w:spacing w:val="-4"/>
        </w:rPr>
        <w:t xml:space="preserve"> </w:t>
      </w:r>
      <w:r>
        <w:t>they have access to a smart phone if they would like to use digital signatures.</w:t>
      </w:r>
    </w:p>
    <w:p w14:paraId="4FCA44F6" w14:textId="77777777" w:rsidR="004706C7" w:rsidRDefault="004706C7" w:rsidP="003B28FB">
      <w:pPr>
        <w:pStyle w:val="BodyText"/>
        <w:spacing w:before="1"/>
      </w:pPr>
    </w:p>
    <w:p w14:paraId="1DC47D6B" w14:textId="09FF7D0D" w:rsidR="004706C7" w:rsidRDefault="00454514" w:rsidP="003B28FB">
      <w:pPr>
        <w:pStyle w:val="ListParagraph"/>
        <w:numPr>
          <w:ilvl w:val="0"/>
          <w:numId w:val="1"/>
        </w:numPr>
        <w:tabs>
          <w:tab w:val="left" w:pos="460"/>
          <w:tab w:val="left" w:pos="463"/>
        </w:tabs>
        <w:ind w:left="463" w:right="0" w:hanging="361"/>
        <w:jc w:val="left"/>
      </w:pPr>
      <w:r w:rsidRPr="00155003">
        <w:rPr>
          <w:b/>
          <w:color w:val="6F2F9F"/>
        </w:rPr>
        <w:t xml:space="preserve">Lender Collaboration: </w:t>
      </w:r>
      <w:r>
        <w:t>In cases involving mortgages, collaborate closely with lenders to understand</w:t>
      </w:r>
      <w:r>
        <w:rPr>
          <w:spacing w:val="-6"/>
        </w:rPr>
        <w:t xml:space="preserve"> </w:t>
      </w:r>
      <w:r>
        <w:t>their</w:t>
      </w:r>
      <w:r>
        <w:rPr>
          <w:spacing w:val="-5"/>
        </w:rPr>
        <w:t xml:space="preserve"> </w:t>
      </w:r>
      <w:r>
        <w:t>specific</w:t>
      </w:r>
      <w:r>
        <w:rPr>
          <w:spacing w:val="-6"/>
        </w:rPr>
        <w:t xml:space="preserve"> </w:t>
      </w:r>
      <w:r>
        <w:t>requirements</w:t>
      </w:r>
      <w:r>
        <w:rPr>
          <w:spacing w:val="-6"/>
        </w:rPr>
        <w:t xml:space="preserve"> </w:t>
      </w:r>
      <w:r>
        <w:t>and</w:t>
      </w:r>
      <w:r>
        <w:rPr>
          <w:spacing w:val="-4"/>
        </w:rPr>
        <w:t xml:space="preserve"> </w:t>
      </w:r>
      <w:r>
        <w:t>preferences</w:t>
      </w:r>
      <w:r>
        <w:rPr>
          <w:spacing w:val="-3"/>
        </w:rPr>
        <w:t xml:space="preserve"> </w:t>
      </w:r>
      <w:r>
        <w:t>regarding</w:t>
      </w:r>
      <w:r>
        <w:rPr>
          <w:spacing w:val="-4"/>
        </w:rPr>
        <w:t xml:space="preserve"> </w:t>
      </w:r>
      <w:r>
        <w:t>digital</w:t>
      </w:r>
      <w:r>
        <w:rPr>
          <w:spacing w:val="-4"/>
        </w:rPr>
        <w:t xml:space="preserve"> </w:t>
      </w:r>
      <w:r>
        <w:t>signatures.</w:t>
      </w:r>
      <w:r>
        <w:rPr>
          <w:spacing w:val="-2"/>
        </w:rPr>
        <w:t xml:space="preserve"> </w:t>
      </w:r>
      <w:r>
        <w:t xml:space="preserve">Seek confirmation from </w:t>
      </w:r>
      <w:r>
        <w:t>lenders on their acceptance of digital signatures as it may vary from case to case. Ensure the digital signing process aligns with lender expectations to streamline transactions.</w:t>
      </w:r>
      <w:r w:rsidR="00AF5D81">
        <w:t xml:space="preserve">  UK Finance are working on updating their Handbook to identify lender requirements in this respect.</w:t>
      </w:r>
    </w:p>
    <w:p w14:paraId="160C2281" w14:textId="7387497D" w:rsidR="004706C7" w:rsidRDefault="00454514" w:rsidP="003B28FB">
      <w:pPr>
        <w:pStyle w:val="ListParagraph"/>
        <w:numPr>
          <w:ilvl w:val="0"/>
          <w:numId w:val="1"/>
        </w:numPr>
        <w:tabs>
          <w:tab w:val="left" w:pos="461"/>
          <w:tab w:val="left" w:pos="463"/>
        </w:tabs>
        <w:spacing w:before="252"/>
        <w:ind w:left="463" w:right="0"/>
        <w:jc w:val="left"/>
      </w:pPr>
      <w:r w:rsidRPr="00155003">
        <w:rPr>
          <w:b/>
          <w:color w:val="6F2F9F"/>
        </w:rPr>
        <w:t>Stay</w:t>
      </w:r>
      <w:r w:rsidRPr="00155003">
        <w:rPr>
          <w:b/>
          <w:color w:val="6F2F9F"/>
          <w:spacing w:val="-3"/>
        </w:rPr>
        <w:t xml:space="preserve"> </w:t>
      </w:r>
      <w:r w:rsidRPr="00155003">
        <w:rPr>
          <w:b/>
          <w:color w:val="6F2F9F"/>
        </w:rPr>
        <w:t>Informed</w:t>
      </w:r>
      <w:r w:rsidRPr="00155003">
        <w:rPr>
          <w:color w:val="6F2F9F"/>
        </w:rPr>
        <w:t>:</w:t>
      </w:r>
      <w:r w:rsidRPr="00155003">
        <w:rPr>
          <w:color w:val="6F2F9F"/>
          <w:spacing w:val="-3"/>
        </w:rPr>
        <w:t xml:space="preserve"> </w:t>
      </w:r>
      <w:r>
        <w:t>Keep</w:t>
      </w:r>
      <w:r>
        <w:rPr>
          <w:spacing w:val="-3"/>
        </w:rPr>
        <w:t xml:space="preserve"> </w:t>
      </w:r>
      <w:r>
        <w:t>abreast</w:t>
      </w:r>
      <w:r>
        <w:rPr>
          <w:spacing w:val="-3"/>
        </w:rPr>
        <w:t xml:space="preserve"> </w:t>
      </w:r>
      <w:r>
        <w:t>of</w:t>
      </w:r>
      <w:r>
        <w:rPr>
          <w:spacing w:val="-3"/>
        </w:rPr>
        <w:t xml:space="preserve"> </w:t>
      </w:r>
      <w:r>
        <w:t>updates</w:t>
      </w:r>
      <w:r>
        <w:rPr>
          <w:spacing w:val="-2"/>
        </w:rPr>
        <w:t xml:space="preserve"> </w:t>
      </w:r>
      <w:r>
        <w:t>and</w:t>
      </w:r>
      <w:r>
        <w:rPr>
          <w:spacing w:val="-5"/>
        </w:rPr>
        <w:t xml:space="preserve"> </w:t>
      </w:r>
      <w:r>
        <w:t>guidelines</w:t>
      </w:r>
      <w:r>
        <w:rPr>
          <w:spacing w:val="-2"/>
        </w:rPr>
        <w:t xml:space="preserve"> </w:t>
      </w:r>
      <w:r>
        <w:t>from</w:t>
      </w:r>
      <w:r>
        <w:rPr>
          <w:spacing w:val="-1"/>
        </w:rPr>
        <w:t xml:space="preserve"> </w:t>
      </w:r>
      <w:r>
        <w:t>authoritative</w:t>
      </w:r>
      <w:r>
        <w:rPr>
          <w:spacing w:val="-3"/>
        </w:rPr>
        <w:t xml:space="preserve"> </w:t>
      </w:r>
      <w:r>
        <w:t>bodies</w:t>
      </w:r>
      <w:r>
        <w:rPr>
          <w:spacing w:val="-2"/>
        </w:rPr>
        <w:t xml:space="preserve"> </w:t>
      </w:r>
      <w:r>
        <w:t xml:space="preserve">such as </w:t>
      </w:r>
      <w:r w:rsidR="00707647">
        <w:t xml:space="preserve">HM </w:t>
      </w:r>
      <w:r>
        <w:t>Land Registry</w:t>
      </w:r>
      <w:r w:rsidR="00AF5D81">
        <w:t xml:space="preserve"> and UK Finance</w:t>
      </w:r>
      <w:r>
        <w:t>. Stay informed about any changes or developments in digital signature regulations and practices. This proactive approach will help you adapt your conveyancing processes to meet evolving standards.</w:t>
      </w:r>
    </w:p>
    <w:p w14:paraId="6A945DEA" w14:textId="77777777" w:rsidR="004706C7" w:rsidRDefault="00454514" w:rsidP="003B28FB">
      <w:pPr>
        <w:pStyle w:val="ListParagraph"/>
        <w:numPr>
          <w:ilvl w:val="0"/>
          <w:numId w:val="1"/>
        </w:numPr>
        <w:tabs>
          <w:tab w:val="left" w:pos="461"/>
          <w:tab w:val="left" w:pos="463"/>
        </w:tabs>
        <w:spacing w:before="252"/>
        <w:ind w:left="463" w:right="0"/>
        <w:jc w:val="left"/>
      </w:pPr>
      <w:r w:rsidRPr="00155003">
        <w:rPr>
          <w:b/>
          <w:color w:val="6F2F9F"/>
        </w:rPr>
        <w:t>Evaluate Adoption</w:t>
      </w:r>
      <w:r w:rsidRPr="00155003">
        <w:rPr>
          <w:color w:val="6F2F9F"/>
        </w:rPr>
        <w:t xml:space="preserve">: </w:t>
      </w:r>
      <w:r>
        <w:t>Assess whether your firm should consider adopting the Simple Electronic Signature Platform Approach, as a transition toward more advanced digital signature</w:t>
      </w:r>
      <w:r>
        <w:rPr>
          <w:spacing w:val="-5"/>
        </w:rPr>
        <w:t xml:space="preserve"> </w:t>
      </w:r>
      <w:r>
        <w:t>solutions.</w:t>
      </w:r>
      <w:r>
        <w:rPr>
          <w:spacing w:val="-3"/>
        </w:rPr>
        <w:t xml:space="preserve"> </w:t>
      </w:r>
      <w:r>
        <w:t>Determine</w:t>
      </w:r>
      <w:r>
        <w:rPr>
          <w:spacing w:val="-3"/>
        </w:rPr>
        <w:t xml:space="preserve"> </w:t>
      </w:r>
      <w:r>
        <w:t>its</w:t>
      </w:r>
      <w:r>
        <w:rPr>
          <w:spacing w:val="-2"/>
        </w:rPr>
        <w:t xml:space="preserve"> </w:t>
      </w:r>
      <w:r>
        <w:t>suitability</w:t>
      </w:r>
      <w:r>
        <w:rPr>
          <w:spacing w:val="-2"/>
        </w:rPr>
        <w:t xml:space="preserve"> </w:t>
      </w:r>
      <w:r>
        <w:t>for</w:t>
      </w:r>
      <w:r>
        <w:rPr>
          <w:spacing w:val="-1"/>
        </w:rPr>
        <w:t xml:space="preserve"> </w:t>
      </w:r>
      <w:r>
        <w:t>your</w:t>
      </w:r>
      <w:r>
        <w:rPr>
          <w:spacing w:val="-1"/>
        </w:rPr>
        <w:t xml:space="preserve"> </w:t>
      </w:r>
      <w:r>
        <w:t>clients</w:t>
      </w:r>
      <w:r>
        <w:rPr>
          <w:spacing w:val="-5"/>
        </w:rPr>
        <w:t xml:space="preserve"> </w:t>
      </w:r>
      <w:r>
        <w:t>and</w:t>
      </w:r>
      <w:r>
        <w:rPr>
          <w:spacing w:val="-3"/>
        </w:rPr>
        <w:t xml:space="preserve"> </w:t>
      </w:r>
      <w:r>
        <w:t>cases,</w:t>
      </w:r>
      <w:r>
        <w:rPr>
          <w:spacing w:val="-3"/>
        </w:rPr>
        <w:t xml:space="preserve"> </w:t>
      </w:r>
      <w:r>
        <w:t>keeping</w:t>
      </w:r>
      <w:r>
        <w:rPr>
          <w:spacing w:val="-3"/>
        </w:rPr>
        <w:t xml:space="preserve"> </w:t>
      </w:r>
      <w:r>
        <w:t>in</w:t>
      </w:r>
      <w:r>
        <w:rPr>
          <w:spacing w:val="-3"/>
        </w:rPr>
        <w:t xml:space="preserve"> </w:t>
      </w:r>
      <w:r>
        <w:t>mind that the future of digital signatures may evolve further with Qualified Electronic Signatures. Continually evaluate the feasibility and benefits of moving away from traditional ink-and-paper methods.</w:t>
      </w:r>
    </w:p>
    <w:p w14:paraId="58E3DCE8" w14:textId="77777777" w:rsidR="004706C7" w:rsidRDefault="004706C7" w:rsidP="003B28FB">
      <w:pPr>
        <w:pStyle w:val="BodyText"/>
        <w:spacing w:before="2"/>
      </w:pPr>
    </w:p>
    <w:p w14:paraId="51D4D586" w14:textId="77777777" w:rsidR="00155003" w:rsidRDefault="00155003" w:rsidP="00430D14">
      <w:pPr>
        <w:spacing w:after="80"/>
        <w:ind w:left="74"/>
        <w:jc w:val="center"/>
        <w:rPr>
          <w:b/>
          <w:bCs/>
          <w:color w:val="6F2F9F"/>
          <w:sz w:val="20"/>
        </w:rPr>
      </w:pPr>
    </w:p>
    <w:p w14:paraId="3D8BCEF1" w14:textId="77777777" w:rsidR="00925252" w:rsidRDefault="00925252" w:rsidP="00430D14">
      <w:pPr>
        <w:spacing w:after="80"/>
        <w:ind w:left="74"/>
        <w:jc w:val="center"/>
        <w:rPr>
          <w:b/>
          <w:bCs/>
          <w:color w:val="6F2F9F"/>
          <w:sz w:val="20"/>
        </w:rPr>
      </w:pPr>
    </w:p>
    <w:p w14:paraId="389E96A2" w14:textId="172DC46A" w:rsidR="004706C7" w:rsidRPr="00430D14" w:rsidRDefault="00454514" w:rsidP="00430D14">
      <w:pPr>
        <w:spacing w:after="80"/>
        <w:ind w:left="74"/>
        <w:jc w:val="center"/>
        <w:rPr>
          <w:b/>
          <w:bCs/>
          <w:sz w:val="20"/>
        </w:rPr>
      </w:pPr>
      <w:r w:rsidRPr="00430D14">
        <w:rPr>
          <w:b/>
          <w:bCs/>
          <w:color w:val="6F2F9F"/>
          <w:sz w:val="20"/>
        </w:rPr>
        <w:t>These</w:t>
      </w:r>
      <w:r w:rsidRPr="00430D14">
        <w:rPr>
          <w:b/>
          <w:bCs/>
          <w:color w:val="6F2F9F"/>
          <w:spacing w:val="-7"/>
          <w:sz w:val="20"/>
        </w:rPr>
        <w:t xml:space="preserve"> </w:t>
      </w:r>
      <w:r w:rsidRPr="00430D14">
        <w:rPr>
          <w:b/>
          <w:bCs/>
          <w:color w:val="6F2F9F"/>
          <w:sz w:val="20"/>
        </w:rPr>
        <w:t>materials</w:t>
      </w:r>
      <w:r w:rsidRPr="00430D14">
        <w:rPr>
          <w:b/>
          <w:bCs/>
          <w:color w:val="6F2F9F"/>
          <w:spacing w:val="-6"/>
          <w:sz w:val="20"/>
        </w:rPr>
        <w:t xml:space="preserve"> </w:t>
      </w:r>
      <w:r w:rsidRPr="00430D14">
        <w:rPr>
          <w:b/>
          <w:bCs/>
          <w:color w:val="6F2F9F"/>
          <w:sz w:val="20"/>
        </w:rPr>
        <w:t>are</w:t>
      </w:r>
      <w:r w:rsidRPr="00430D14">
        <w:rPr>
          <w:b/>
          <w:bCs/>
          <w:color w:val="6F2F9F"/>
          <w:spacing w:val="-5"/>
          <w:sz w:val="20"/>
        </w:rPr>
        <w:t xml:space="preserve"> </w:t>
      </w:r>
      <w:r w:rsidRPr="00430D14">
        <w:rPr>
          <w:b/>
          <w:bCs/>
          <w:color w:val="6F2F9F"/>
          <w:sz w:val="20"/>
        </w:rPr>
        <w:t>not</w:t>
      </w:r>
      <w:r w:rsidRPr="00430D14">
        <w:rPr>
          <w:b/>
          <w:bCs/>
          <w:color w:val="6F2F9F"/>
          <w:spacing w:val="-4"/>
          <w:sz w:val="20"/>
        </w:rPr>
        <w:t xml:space="preserve"> </w:t>
      </w:r>
      <w:r w:rsidRPr="00430D14">
        <w:rPr>
          <w:b/>
          <w:bCs/>
          <w:color w:val="6F2F9F"/>
          <w:sz w:val="20"/>
        </w:rPr>
        <w:t>intended</w:t>
      </w:r>
      <w:r w:rsidRPr="00430D14">
        <w:rPr>
          <w:b/>
          <w:bCs/>
          <w:color w:val="6F2F9F"/>
          <w:spacing w:val="-7"/>
          <w:sz w:val="20"/>
        </w:rPr>
        <w:t xml:space="preserve"> </w:t>
      </w:r>
      <w:r w:rsidRPr="00430D14">
        <w:rPr>
          <w:b/>
          <w:bCs/>
          <w:color w:val="6F2F9F"/>
          <w:sz w:val="20"/>
        </w:rPr>
        <w:t>to</w:t>
      </w:r>
      <w:r w:rsidRPr="00430D14">
        <w:rPr>
          <w:b/>
          <w:bCs/>
          <w:color w:val="6F2F9F"/>
          <w:spacing w:val="-5"/>
          <w:sz w:val="20"/>
        </w:rPr>
        <w:t xml:space="preserve"> </w:t>
      </w:r>
      <w:r w:rsidRPr="00430D14">
        <w:rPr>
          <w:b/>
          <w:bCs/>
          <w:color w:val="6F2F9F"/>
          <w:sz w:val="20"/>
        </w:rPr>
        <w:t>be</w:t>
      </w:r>
      <w:r w:rsidRPr="00430D14">
        <w:rPr>
          <w:b/>
          <w:bCs/>
          <w:color w:val="6F2F9F"/>
          <w:spacing w:val="-7"/>
          <w:sz w:val="20"/>
        </w:rPr>
        <w:t xml:space="preserve"> </w:t>
      </w:r>
      <w:r w:rsidRPr="00430D14">
        <w:rPr>
          <w:b/>
          <w:bCs/>
          <w:color w:val="6F2F9F"/>
          <w:sz w:val="20"/>
        </w:rPr>
        <w:t>relied</w:t>
      </w:r>
      <w:r w:rsidRPr="00430D14">
        <w:rPr>
          <w:b/>
          <w:bCs/>
          <w:color w:val="6F2F9F"/>
          <w:spacing w:val="-4"/>
          <w:sz w:val="20"/>
        </w:rPr>
        <w:t xml:space="preserve"> </w:t>
      </w:r>
      <w:r w:rsidRPr="00430D14">
        <w:rPr>
          <w:b/>
          <w:bCs/>
          <w:color w:val="6F2F9F"/>
          <w:sz w:val="20"/>
        </w:rPr>
        <w:t>upon</w:t>
      </w:r>
      <w:r w:rsidRPr="00430D14">
        <w:rPr>
          <w:b/>
          <w:bCs/>
          <w:color w:val="6F2F9F"/>
          <w:spacing w:val="-7"/>
          <w:sz w:val="20"/>
        </w:rPr>
        <w:t xml:space="preserve"> </w:t>
      </w:r>
      <w:r w:rsidRPr="00430D14">
        <w:rPr>
          <w:b/>
          <w:bCs/>
          <w:color w:val="6F2F9F"/>
          <w:sz w:val="20"/>
        </w:rPr>
        <w:t>as</w:t>
      </w:r>
      <w:r w:rsidRPr="00430D14">
        <w:rPr>
          <w:b/>
          <w:bCs/>
          <w:color w:val="6F2F9F"/>
          <w:spacing w:val="-3"/>
          <w:sz w:val="20"/>
        </w:rPr>
        <w:t xml:space="preserve"> </w:t>
      </w:r>
      <w:r w:rsidRPr="00430D14">
        <w:rPr>
          <w:b/>
          <w:bCs/>
          <w:color w:val="6F2F9F"/>
          <w:sz w:val="20"/>
        </w:rPr>
        <w:t>specific</w:t>
      </w:r>
      <w:r w:rsidRPr="00430D14">
        <w:rPr>
          <w:b/>
          <w:bCs/>
          <w:color w:val="6F2F9F"/>
          <w:spacing w:val="-3"/>
          <w:sz w:val="20"/>
        </w:rPr>
        <w:t xml:space="preserve"> </w:t>
      </w:r>
      <w:r w:rsidRPr="00430D14">
        <w:rPr>
          <w:b/>
          <w:bCs/>
          <w:color w:val="6F2F9F"/>
          <w:sz w:val="20"/>
        </w:rPr>
        <w:t>legal</w:t>
      </w:r>
      <w:r w:rsidRPr="00430D14">
        <w:rPr>
          <w:b/>
          <w:bCs/>
          <w:color w:val="6F2F9F"/>
          <w:spacing w:val="-6"/>
          <w:sz w:val="20"/>
        </w:rPr>
        <w:t xml:space="preserve"> </w:t>
      </w:r>
      <w:r w:rsidRPr="00430D14">
        <w:rPr>
          <w:b/>
          <w:bCs/>
          <w:color w:val="6F2F9F"/>
          <w:spacing w:val="-2"/>
          <w:sz w:val="20"/>
        </w:rPr>
        <w:t>advice.</w:t>
      </w:r>
    </w:p>
    <w:p w14:paraId="305B1CF4" w14:textId="3CF92A83" w:rsidR="004706C7" w:rsidRPr="00430D14" w:rsidRDefault="00454514" w:rsidP="00430D14">
      <w:pPr>
        <w:ind w:left="180" w:right="99"/>
        <w:jc w:val="both"/>
        <w:rPr>
          <w:color w:val="000000" w:themeColor="text1"/>
          <w:sz w:val="18"/>
          <w:szCs w:val="18"/>
        </w:rPr>
      </w:pPr>
      <w:r w:rsidRPr="00430D14">
        <w:rPr>
          <w:color w:val="000000" w:themeColor="text1"/>
          <w:sz w:val="18"/>
          <w:szCs w:val="18"/>
        </w:rPr>
        <w:t xml:space="preserve">To the fullest extent permitted by law, The Conveyancing Association will not be liable by reason of breach of contract; negligence or </w:t>
      </w:r>
      <w:r w:rsidRPr="00430D14">
        <w:rPr>
          <w:color w:val="000000" w:themeColor="text1"/>
          <w:sz w:val="18"/>
          <w:szCs w:val="18"/>
        </w:rPr>
        <w:t>otherwise for any loss or damage (whether direct, indirect or consequential) occasioned to any person acting or omitting to act or refraining from acting upon the material or, arising from or connected with any error or omission in the materials. Nothing in this paragraph shall be deemed to exclude or limit The Conveyancing Association’s liability for death or personal injury caused by negligence or for fraud or fraudulent misrepresentation. Loss and damage referred</w:t>
      </w:r>
      <w:r w:rsidRPr="00430D14">
        <w:rPr>
          <w:color w:val="000000" w:themeColor="text1"/>
          <w:spacing w:val="-1"/>
          <w:sz w:val="18"/>
          <w:szCs w:val="18"/>
        </w:rPr>
        <w:t xml:space="preserve"> </w:t>
      </w:r>
      <w:r w:rsidRPr="00430D14">
        <w:rPr>
          <w:color w:val="000000" w:themeColor="text1"/>
          <w:sz w:val="18"/>
          <w:szCs w:val="18"/>
        </w:rPr>
        <w:t>to</w:t>
      </w:r>
      <w:r w:rsidRPr="00430D14">
        <w:rPr>
          <w:color w:val="000000" w:themeColor="text1"/>
          <w:spacing w:val="-1"/>
          <w:sz w:val="18"/>
          <w:szCs w:val="18"/>
        </w:rPr>
        <w:t xml:space="preserve"> </w:t>
      </w:r>
      <w:r w:rsidRPr="00430D14">
        <w:rPr>
          <w:color w:val="000000" w:themeColor="text1"/>
          <w:sz w:val="18"/>
          <w:szCs w:val="18"/>
        </w:rPr>
        <w:t>above</w:t>
      </w:r>
      <w:r w:rsidRPr="00430D14">
        <w:rPr>
          <w:color w:val="000000" w:themeColor="text1"/>
          <w:spacing w:val="-3"/>
          <w:sz w:val="18"/>
          <w:szCs w:val="18"/>
        </w:rPr>
        <w:t xml:space="preserve"> </w:t>
      </w:r>
      <w:r w:rsidRPr="00430D14">
        <w:rPr>
          <w:color w:val="000000" w:themeColor="text1"/>
          <w:sz w:val="18"/>
          <w:szCs w:val="18"/>
        </w:rPr>
        <w:t>shall</w:t>
      </w:r>
      <w:r w:rsidRPr="00430D14">
        <w:rPr>
          <w:color w:val="000000" w:themeColor="text1"/>
          <w:spacing w:val="-2"/>
          <w:sz w:val="18"/>
          <w:szCs w:val="18"/>
        </w:rPr>
        <w:t xml:space="preserve"> </w:t>
      </w:r>
      <w:r w:rsidRPr="00430D14">
        <w:rPr>
          <w:color w:val="000000" w:themeColor="text1"/>
          <w:sz w:val="18"/>
          <w:szCs w:val="18"/>
        </w:rPr>
        <w:t>include</w:t>
      </w:r>
      <w:r w:rsidRPr="00430D14">
        <w:rPr>
          <w:color w:val="000000" w:themeColor="text1"/>
          <w:spacing w:val="-1"/>
          <w:sz w:val="18"/>
          <w:szCs w:val="18"/>
        </w:rPr>
        <w:t xml:space="preserve"> </w:t>
      </w:r>
      <w:r w:rsidRPr="00430D14">
        <w:rPr>
          <w:color w:val="000000" w:themeColor="text1"/>
          <w:sz w:val="18"/>
          <w:szCs w:val="18"/>
        </w:rPr>
        <w:t>but</w:t>
      </w:r>
      <w:r w:rsidRPr="00430D14">
        <w:rPr>
          <w:color w:val="000000" w:themeColor="text1"/>
          <w:spacing w:val="-1"/>
          <w:sz w:val="18"/>
          <w:szCs w:val="18"/>
        </w:rPr>
        <w:t xml:space="preserve"> </w:t>
      </w:r>
      <w:r w:rsidRPr="00430D14">
        <w:rPr>
          <w:color w:val="000000" w:themeColor="text1"/>
          <w:sz w:val="18"/>
          <w:szCs w:val="18"/>
        </w:rPr>
        <w:t>not</w:t>
      </w:r>
      <w:r w:rsidRPr="00430D14">
        <w:rPr>
          <w:color w:val="000000" w:themeColor="text1"/>
          <w:spacing w:val="-1"/>
          <w:sz w:val="18"/>
          <w:szCs w:val="18"/>
        </w:rPr>
        <w:t xml:space="preserve"> </w:t>
      </w:r>
      <w:r w:rsidRPr="00430D14">
        <w:rPr>
          <w:color w:val="000000" w:themeColor="text1"/>
          <w:sz w:val="18"/>
          <w:szCs w:val="18"/>
        </w:rPr>
        <w:t xml:space="preserve">be </w:t>
      </w:r>
      <w:r w:rsidRPr="00430D14">
        <w:rPr>
          <w:color w:val="000000" w:themeColor="text1"/>
          <w:sz w:val="18"/>
          <w:szCs w:val="18"/>
        </w:rPr>
        <w:t>limited</w:t>
      </w:r>
      <w:r w:rsidRPr="00430D14">
        <w:rPr>
          <w:color w:val="000000" w:themeColor="text1"/>
          <w:spacing w:val="-1"/>
          <w:sz w:val="18"/>
          <w:szCs w:val="18"/>
        </w:rPr>
        <w:t xml:space="preserve"> </w:t>
      </w:r>
      <w:r w:rsidRPr="00430D14">
        <w:rPr>
          <w:color w:val="000000" w:themeColor="text1"/>
          <w:sz w:val="18"/>
          <w:szCs w:val="18"/>
        </w:rPr>
        <w:t>to</w:t>
      </w:r>
      <w:r w:rsidRPr="00430D14">
        <w:rPr>
          <w:color w:val="000000" w:themeColor="text1"/>
          <w:spacing w:val="-1"/>
          <w:sz w:val="18"/>
          <w:szCs w:val="18"/>
        </w:rPr>
        <w:t xml:space="preserve"> </w:t>
      </w:r>
      <w:r w:rsidRPr="00430D14">
        <w:rPr>
          <w:color w:val="000000" w:themeColor="text1"/>
          <w:sz w:val="18"/>
          <w:szCs w:val="18"/>
        </w:rPr>
        <w:t>any</w:t>
      </w:r>
      <w:r w:rsidRPr="00430D14">
        <w:rPr>
          <w:color w:val="000000" w:themeColor="text1"/>
          <w:spacing w:val="-2"/>
          <w:sz w:val="18"/>
          <w:szCs w:val="18"/>
        </w:rPr>
        <w:t xml:space="preserve"> </w:t>
      </w:r>
      <w:r w:rsidRPr="00430D14">
        <w:rPr>
          <w:color w:val="000000" w:themeColor="text1"/>
          <w:sz w:val="18"/>
          <w:szCs w:val="18"/>
        </w:rPr>
        <w:t>loss of</w:t>
      </w:r>
      <w:r w:rsidRPr="00430D14">
        <w:rPr>
          <w:color w:val="000000" w:themeColor="text1"/>
          <w:spacing w:val="-1"/>
          <w:sz w:val="18"/>
          <w:szCs w:val="18"/>
        </w:rPr>
        <w:t xml:space="preserve"> </w:t>
      </w:r>
      <w:r w:rsidRPr="00430D14">
        <w:rPr>
          <w:color w:val="000000" w:themeColor="text1"/>
          <w:sz w:val="18"/>
          <w:szCs w:val="18"/>
        </w:rPr>
        <w:t>profits</w:t>
      </w:r>
      <w:r w:rsidRPr="00430D14">
        <w:rPr>
          <w:color w:val="000000" w:themeColor="text1"/>
          <w:spacing w:val="-2"/>
          <w:sz w:val="18"/>
          <w:szCs w:val="18"/>
        </w:rPr>
        <w:t xml:space="preserve"> </w:t>
      </w:r>
      <w:r w:rsidRPr="00430D14">
        <w:rPr>
          <w:color w:val="000000" w:themeColor="text1"/>
          <w:sz w:val="18"/>
          <w:szCs w:val="18"/>
        </w:rPr>
        <w:t>or anticipated</w:t>
      </w:r>
      <w:r w:rsidRPr="00430D14">
        <w:rPr>
          <w:color w:val="000000" w:themeColor="text1"/>
          <w:spacing w:val="-1"/>
          <w:sz w:val="18"/>
          <w:szCs w:val="18"/>
        </w:rPr>
        <w:t xml:space="preserve"> </w:t>
      </w:r>
      <w:r w:rsidRPr="00430D14">
        <w:rPr>
          <w:color w:val="000000" w:themeColor="text1"/>
          <w:sz w:val="18"/>
          <w:szCs w:val="18"/>
        </w:rPr>
        <w:t>profits,</w:t>
      </w:r>
      <w:r w:rsidRPr="00430D14">
        <w:rPr>
          <w:color w:val="000000" w:themeColor="text1"/>
          <w:spacing w:val="-3"/>
          <w:sz w:val="18"/>
          <w:szCs w:val="18"/>
        </w:rPr>
        <w:t xml:space="preserve"> </w:t>
      </w:r>
      <w:r w:rsidRPr="00430D14">
        <w:rPr>
          <w:color w:val="000000" w:themeColor="text1"/>
          <w:sz w:val="18"/>
          <w:szCs w:val="18"/>
        </w:rPr>
        <w:t>damage</w:t>
      </w:r>
      <w:r w:rsidRPr="00430D14">
        <w:rPr>
          <w:color w:val="000000" w:themeColor="text1"/>
          <w:spacing w:val="-1"/>
          <w:sz w:val="18"/>
          <w:szCs w:val="18"/>
        </w:rPr>
        <w:t xml:space="preserve"> </w:t>
      </w:r>
      <w:r w:rsidRPr="00430D14">
        <w:rPr>
          <w:color w:val="000000" w:themeColor="text1"/>
          <w:sz w:val="18"/>
          <w:szCs w:val="18"/>
        </w:rPr>
        <w:t>to reputation</w:t>
      </w:r>
      <w:r w:rsidRPr="00430D14">
        <w:rPr>
          <w:color w:val="000000" w:themeColor="text1"/>
          <w:spacing w:val="-4"/>
          <w:sz w:val="18"/>
          <w:szCs w:val="18"/>
        </w:rPr>
        <w:t xml:space="preserve"> </w:t>
      </w:r>
      <w:r w:rsidRPr="00430D14">
        <w:rPr>
          <w:color w:val="000000" w:themeColor="text1"/>
          <w:sz w:val="18"/>
          <w:szCs w:val="18"/>
        </w:rPr>
        <w:t>or</w:t>
      </w:r>
      <w:r w:rsidRPr="00430D14">
        <w:rPr>
          <w:color w:val="000000" w:themeColor="text1"/>
          <w:spacing w:val="-3"/>
          <w:sz w:val="18"/>
          <w:szCs w:val="18"/>
        </w:rPr>
        <w:t xml:space="preserve"> </w:t>
      </w:r>
      <w:r w:rsidRPr="00430D14">
        <w:rPr>
          <w:color w:val="000000" w:themeColor="text1"/>
          <w:sz w:val="18"/>
          <w:szCs w:val="18"/>
        </w:rPr>
        <w:t>goodwill,</w:t>
      </w:r>
      <w:r w:rsidRPr="00430D14">
        <w:rPr>
          <w:color w:val="000000" w:themeColor="text1"/>
          <w:spacing w:val="-2"/>
          <w:sz w:val="18"/>
          <w:szCs w:val="18"/>
        </w:rPr>
        <w:t xml:space="preserve"> </w:t>
      </w:r>
      <w:r w:rsidRPr="00430D14">
        <w:rPr>
          <w:color w:val="000000" w:themeColor="text1"/>
          <w:sz w:val="18"/>
          <w:szCs w:val="18"/>
        </w:rPr>
        <w:t>loss of</w:t>
      </w:r>
      <w:r w:rsidRPr="00430D14">
        <w:rPr>
          <w:color w:val="000000" w:themeColor="text1"/>
          <w:spacing w:val="-4"/>
          <w:sz w:val="18"/>
          <w:szCs w:val="18"/>
        </w:rPr>
        <w:t xml:space="preserve"> </w:t>
      </w:r>
      <w:r w:rsidRPr="00430D14">
        <w:rPr>
          <w:color w:val="000000" w:themeColor="text1"/>
          <w:sz w:val="18"/>
          <w:szCs w:val="18"/>
        </w:rPr>
        <w:t>business</w:t>
      </w:r>
      <w:r w:rsidRPr="00430D14">
        <w:rPr>
          <w:color w:val="000000" w:themeColor="text1"/>
          <w:spacing w:val="-3"/>
          <w:sz w:val="18"/>
          <w:szCs w:val="18"/>
        </w:rPr>
        <w:t xml:space="preserve"> </w:t>
      </w:r>
      <w:r w:rsidRPr="00430D14">
        <w:rPr>
          <w:color w:val="000000" w:themeColor="text1"/>
          <w:sz w:val="18"/>
          <w:szCs w:val="18"/>
        </w:rPr>
        <w:t>or</w:t>
      </w:r>
      <w:r w:rsidRPr="00430D14">
        <w:rPr>
          <w:color w:val="000000" w:themeColor="text1"/>
          <w:spacing w:val="-3"/>
          <w:sz w:val="18"/>
          <w:szCs w:val="18"/>
        </w:rPr>
        <w:t xml:space="preserve"> </w:t>
      </w:r>
      <w:r w:rsidRPr="00430D14">
        <w:rPr>
          <w:color w:val="000000" w:themeColor="text1"/>
          <w:sz w:val="18"/>
          <w:szCs w:val="18"/>
        </w:rPr>
        <w:t>anticipated</w:t>
      </w:r>
      <w:r w:rsidRPr="00430D14">
        <w:rPr>
          <w:color w:val="000000" w:themeColor="text1"/>
          <w:spacing w:val="-4"/>
          <w:sz w:val="18"/>
          <w:szCs w:val="18"/>
        </w:rPr>
        <w:t xml:space="preserve"> </w:t>
      </w:r>
      <w:r w:rsidRPr="00430D14">
        <w:rPr>
          <w:color w:val="000000" w:themeColor="text1"/>
          <w:sz w:val="18"/>
          <w:szCs w:val="18"/>
        </w:rPr>
        <w:t>business,</w:t>
      </w:r>
      <w:r w:rsidRPr="00430D14">
        <w:rPr>
          <w:color w:val="000000" w:themeColor="text1"/>
          <w:spacing w:val="-4"/>
          <w:sz w:val="18"/>
          <w:szCs w:val="18"/>
        </w:rPr>
        <w:t xml:space="preserve"> </w:t>
      </w:r>
      <w:r w:rsidRPr="00430D14">
        <w:rPr>
          <w:color w:val="000000" w:themeColor="text1"/>
          <w:sz w:val="18"/>
          <w:szCs w:val="18"/>
        </w:rPr>
        <w:t>damages,</w:t>
      </w:r>
      <w:r w:rsidRPr="00430D14">
        <w:rPr>
          <w:color w:val="000000" w:themeColor="text1"/>
          <w:spacing w:val="-4"/>
          <w:sz w:val="18"/>
          <w:szCs w:val="18"/>
        </w:rPr>
        <w:t xml:space="preserve"> </w:t>
      </w:r>
      <w:r w:rsidRPr="00430D14">
        <w:rPr>
          <w:color w:val="000000" w:themeColor="text1"/>
          <w:sz w:val="18"/>
          <w:szCs w:val="18"/>
        </w:rPr>
        <w:t>costs,</w:t>
      </w:r>
      <w:r w:rsidRPr="00430D14">
        <w:rPr>
          <w:color w:val="000000" w:themeColor="text1"/>
          <w:spacing w:val="-4"/>
          <w:sz w:val="18"/>
          <w:szCs w:val="18"/>
        </w:rPr>
        <w:t xml:space="preserve"> </w:t>
      </w:r>
      <w:r w:rsidRPr="00430D14">
        <w:rPr>
          <w:color w:val="000000" w:themeColor="text1"/>
          <w:sz w:val="18"/>
          <w:szCs w:val="18"/>
        </w:rPr>
        <w:t>expenses</w:t>
      </w:r>
      <w:r w:rsidRPr="00430D14">
        <w:rPr>
          <w:color w:val="000000" w:themeColor="text1"/>
          <w:spacing w:val="-3"/>
          <w:sz w:val="18"/>
          <w:szCs w:val="18"/>
        </w:rPr>
        <w:t xml:space="preserve"> </w:t>
      </w:r>
      <w:r w:rsidRPr="00430D14">
        <w:rPr>
          <w:color w:val="000000" w:themeColor="text1"/>
          <w:sz w:val="18"/>
          <w:szCs w:val="18"/>
        </w:rPr>
        <w:t>incurred</w:t>
      </w:r>
      <w:r w:rsidRPr="00430D14">
        <w:rPr>
          <w:color w:val="000000" w:themeColor="text1"/>
          <w:spacing w:val="-4"/>
          <w:sz w:val="18"/>
          <w:szCs w:val="18"/>
        </w:rPr>
        <w:t xml:space="preserve"> </w:t>
      </w:r>
      <w:r w:rsidRPr="00430D14">
        <w:rPr>
          <w:color w:val="000000" w:themeColor="text1"/>
          <w:sz w:val="18"/>
          <w:szCs w:val="18"/>
        </w:rPr>
        <w:t>o</w:t>
      </w:r>
      <w:r w:rsidR="00430D14" w:rsidRPr="00430D14">
        <w:rPr>
          <w:color w:val="000000" w:themeColor="text1"/>
          <w:sz w:val="18"/>
          <w:szCs w:val="18"/>
        </w:rPr>
        <w:t xml:space="preserve">r </w:t>
      </w:r>
      <w:r w:rsidRPr="00430D14">
        <w:rPr>
          <w:color w:val="000000" w:themeColor="text1"/>
          <w:sz w:val="18"/>
          <w:szCs w:val="18"/>
        </w:rPr>
        <w:t>payable by any third-party (in all cases whether direct, indirect or consequential) or any other direct, indirect or consequential loss or damages.</w:t>
      </w:r>
    </w:p>
    <w:sectPr w:rsidR="004706C7" w:rsidRPr="00430D14">
      <w:pgSz w:w="11910" w:h="16840"/>
      <w:pgMar w:top="2860" w:right="1340" w:bottom="280" w:left="1260" w:header="8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638D" w14:textId="77777777" w:rsidR="00EB6EBD" w:rsidRDefault="00EB6EBD">
      <w:r>
        <w:separator/>
      </w:r>
    </w:p>
  </w:endnote>
  <w:endnote w:type="continuationSeparator" w:id="0">
    <w:p w14:paraId="19BC5E87" w14:textId="77777777" w:rsidR="00EB6EBD" w:rsidRDefault="00EB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34800"/>
      <w:docPartObj>
        <w:docPartGallery w:val="Page Numbers (Bottom of Page)"/>
        <w:docPartUnique/>
      </w:docPartObj>
    </w:sdtPr>
    <w:sdtEndPr>
      <w:rPr>
        <w:color w:val="7F7F7F" w:themeColor="background1" w:themeShade="7F"/>
        <w:spacing w:val="60"/>
      </w:rPr>
    </w:sdtEndPr>
    <w:sdtContent>
      <w:p w14:paraId="7FD91881" w14:textId="20653256" w:rsidR="001C3F73" w:rsidRDefault="001C3F7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96A4C47" w14:textId="51071999" w:rsidR="001C3F73" w:rsidRDefault="001C3F73" w:rsidP="00A567F5">
    <w:pPr>
      <w:pStyle w:val="Footer"/>
      <w:jc w:val="center"/>
    </w:pPr>
    <w:r>
      <w:t>1</w:t>
    </w:r>
    <w:r w:rsidRPr="00A567F5">
      <w:rPr>
        <w:vertAlign w:val="superscript"/>
      </w:rPr>
      <w:t>st</w:t>
    </w:r>
    <w:r>
      <w:t xml:space="preserve"> Edition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9BB8" w14:textId="77777777" w:rsidR="00EB6EBD" w:rsidRDefault="00EB6EBD">
      <w:r>
        <w:separator/>
      </w:r>
    </w:p>
  </w:footnote>
  <w:footnote w:type="continuationSeparator" w:id="0">
    <w:p w14:paraId="1EF6C85C" w14:textId="77777777" w:rsidR="00EB6EBD" w:rsidRDefault="00EB6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EFD9" w14:textId="47DDC1CB" w:rsidR="004706C7" w:rsidRDefault="003B28FB">
    <w:pPr>
      <w:pStyle w:val="BodyText"/>
      <w:spacing w:line="14" w:lineRule="auto"/>
      <w:rPr>
        <w:sz w:val="20"/>
      </w:rPr>
    </w:pPr>
    <w:r>
      <w:rPr>
        <w:noProof/>
        <w:color w:val="6F2F9F"/>
        <w:sz w:val="32"/>
        <w:szCs w:val="32"/>
      </w:rPr>
      <w:drawing>
        <wp:anchor distT="0" distB="0" distL="114300" distR="114300" simplePos="0" relativeHeight="487553024" behindDoc="1" locked="0" layoutInCell="1" allowOverlap="1" wp14:anchorId="21606B94" wp14:editId="18A9ADF1">
          <wp:simplePos x="0" y="0"/>
          <wp:positionH relativeFrom="column">
            <wp:posOffset>4553585</wp:posOffset>
          </wp:positionH>
          <wp:positionV relativeFrom="paragraph">
            <wp:posOffset>-252518</wp:posOffset>
          </wp:positionV>
          <wp:extent cx="1921613" cy="1052243"/>
          <wp:effectExtent l="0" t="0" r="0" b="1905"/>
          <wp:wrapNone/>
          <wp:docPr id="822518815" name="Picture 2" descr="A purple roof with a roof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60952" name="Picture 2" descr="A purple roof with a roof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1613" cy="105224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B755" w14:textId="28DC58D5" w:rsidR="003B28FB" w:rsidRDefault="003B28FB" w:rsidP="003B28FB">
    <w:pPr>
      <w:pStyle w:val="Title"/>
      <w:jc w:val="both"/>
      <w:rPr>
        <w:color w:val="6F2F9F"/>
        <w:sz w:val="32"/>
        <w:szCs w:val="32"/>
      </w:rPr>
    </w:pPr>
    <w:r>
      <w:rPr>
        <w:noProof/>
        <w:color w:val="6F2F9F"/>
        <w:sz w:val="32"/>
        <w:szCs w:val="32"/>
      </w:rPr>
      <w:drawing>
        <wp:anchor distT="0" distB="0" distL="114300" distR="114300" simplePos="0" relativeHeight="487550976" behindDoc="1" locked="0" layoutInCell="1" allowOverlap="1" wp14:anchorId="42DD5929" wp14:editId="02D08829">
          <wp:simplePos x="0" y="0"/>
          <wp:positionH relativeFrom="column">
            <wp:posOffset>4533265</wp:posOffset>
          </wp:positionH>
          <wp:positionV relativeFrom="paragraph">
            <wp:posOffset>-21167</wp:posOffset>
          </wp:positionV>
          <wp:extent cx="1921613" cy="1052243"/>
          <wp:effectExtent l="0" t="0" r="0" b="1905"/>
          <wp:wrapNone/>
          <wp:docPr id="849911325" name="Picture 2" descr="A purple roof with a roof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60952" name="Picture 2" descr="A purple roof with a roof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1613" cy="1052243"/>
                  </a:xfrm>
                  <a:prstGeom prst="rect">
                    <a:avLst/>
                  </a:prstGeom>
                </pic:spPr>
              </pic:pic>
            </a:graphicData>
          </a:graphic>
          <wp14:sizeRelH relativeFrom="page">
            <wp14:pctWidth>0</wp14:pctWidth>
          </wp14:sizeRelH>
          <wp14:sizeRelV relativeFrom="page">
            <wp14:pctHeight>0</wp14:pctHeight>
          </wp14:sizeRelV>
        </wp:anchor>
      </w:drawing>
    </w:r>
  </w:p>
  <w:p w14:paraId="5881A95E" w14:textId="56C6EF6F" w:rsidR="003B28FB" w:rsidRDefault="003B28FB" w:rsidP="003B28FB">
    <w:pPr>
      <w:pStyle w:val="Title"/>
      <w:jc w:val="both"/>
      <w:rPr>
        <w:color w:val="6F2F9F"/>
        <w:sz w:val="32"/>
        <w:szCs w:val="32"/>
      </w:rPr>
    </w:pPr>
  </w:p>
  <w:p w14:paraId="434D10F8" w14:textId="77777777" w:rsidR="003B28FB" w:rsidRDefault="003B28FB" w:rsidP="003B28FB">
    <w:pPr>
      <w:pStyle w:val="Title"/>
      <w:jc w:val="both"/>
      <w:rPr>
        <w:color w:val="6F2F9F"/>
        <w:sz w:val="32"/>
        <w:szCs w:val="32"/>
      </w:rPr>
    </w:pPr>
  </w:p>
  <w:p w14:paraId="12D05BC2" w14:textId="014B5D75" w:rsidR="00155003" w:rsidRPr="003B28FB" w:rsidRDefault="003B28FB" w:rsidP="003B28FB">
    <w:pPr>
      <w:pStyle w:val="Title"/>
      <w:jc w:val="both"/>
      <w:rPr>
        <w:sz w:val="32"/>
        <w:szCs w:val="32"/>
      </w:rPr>
    </w:pPr>
    <w:r w:rsidRPr="00430D14">
      <w:rPr>
        <w:color w:val="6F2F9F"/>
        <w:sz w:val="32"/>
        <w:szCs w:val="32"/>
      </w:rPr>
      <w:t>CA</w:t>
    </w:r>
    <w:r w:rsidRPr="00430D14">
      <w:rPr>
        <w:color w:val="6F2F9F"/>
        <w:spacing w:val="-4"/>
        <w:sz w:val="32"/>
        <w:szCs w:val="32"/>
      </w:rPr>
      <w:t xml:space="preserve"> </w:t>
    </w:r>
    <w:r w:rsidRPr="00430D14">
      <w:rPr>
        <w:color w:val="6F2F9F"/>
        <w:sz w:val="32"/>
        <w:szCs w:val="32"/>
      </w:rPr>
      <w:t>Guide</w:t>
    </w:r>
    <w:r w:rsidRPr="00430D14">
      <w:rPr>
        <w:color w:val="6F2F9F"/>
        <w:spacing w:val="-6"/>
        <w:sz w:val="32"/>
        <w:szCs w:val="32"/>
      </w:rPr>
      <w:t xml:space="preserve"> </w:t>
    </w:r>
    <w:r w:rsidRPr="00430D14">
      <w:rPr>
        <w:color w:val="6F2F9F"/>
        <w:sz w:val="32"/>
        <w:szCs w:val="32"/>
      </w:rPr>
      <w:t>to</w:t>
    </w:r>
    <w:r w:rsidRPr="00430D14">
      <w:rPr>
        <w:color w:val="6F2F9F"/>
        <w:spacing w:val="-5"/>
        <w:sz w:val="32"/>
        <w:szCs w:val="32"/>
      </w:rPr>
      <w:t xml:space="preserve"> </w:t>
    </w:r>
    <w:r w:rsidRPr="00430D14">
      <w:rPr>
        <w:color w:val="6F2F9F"/>
        <w:sz w:val="32"/>
        <w:szCs w:val="32"/>
      </w:rPr>
      <w:t>Digital/Electronic</w:t>
    </w:r>
    <w:r w:rsidRPr="00430D14">
      <w:rPr>
        <w:color w:val="6F2F9F"/>
        <w:spacing w:val="-5"/>
        <w:sz w:val="32"/>
        <w:szCs w:val="32"/>
      </w:rPr>
      <w:t xml:space="preserve"> </w:t>
    </w:r>
    <w:r w:rsidRPr="00430D14">
      <w:rPr>
        <w:color w:val="6F2F9F"/>
        <w:spacing w:val="-2"/>
        <w:sz w:val="32"/>
        <w:szCs w:val="32"/>
      </w:rPr>
      <w:t>Signatures</w:t>
    </w:r>
    <w:r>
      <w:rPr>
        <w:noProof/>
      </w:rPr>
      <w:drawing>
        <wp:anchor distT="0" distB="0" distL="0" distR="0" simplePos="0" relativeHeight="487549952" behindDoc="1" locked="0" layoutInCell="1" allowOverlap="1" wp14:anchorId="7E29883C" wp14:editId="2A9117EE">
          <wp:simplePos x="0" y="0"/>
          <wp:positionH relativeFrom="page">
            <wp:posOffset>9988550</wp:posOffset>
          </wp:positionH>
          <wp:positionV relativeFrom="page">
            <wp:posOffset>-872490</wp:posOffset>
          </wp:positionV>
          <wp:extent cx="1852930" cy="1000125"/>
          <wp:effectExtent l="0" t="0" r="1270" b="3175"/>
          <wp:wrapNone/>
          <wp:docPr id="1372252537" name="Image 1" descr="A purple roof with a roof and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3654577" name="Image 1" descr="A purple roof with a roof and text&#10;&#10;Description automatically generated"/>
                  <pic:cNvPicPr/>
                </pic:nvPicPr>
                <pic:blipFill>
                  <a:blip r:embed="rId2" cstate="print"/>
                  <a:stretch>
                    <a:fillRect/>
                  </a:stretch>
                </pic:blipFill>
                <pic:spPr>
                  <a:xfrm>
                    <a:off x="0" y="0"/>
                    <a:ext cx="1852930"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235FE"/>
    <w:multiLevelType w:val="hybridMultilevel"/>
    <w:tmpl w:val="44BC4F24"/>
    <w:lvl w:ilvl="0" w:tplc="70060B62">
      <w:start w:val="1"/>
      <w:numFmt w:val="decimal"/>
      <w:lvlText w:val="%1."/>
      <w:lvlJc w:val="left"/>
      <w:pPr>
        <w:ind w:left="539" w:hanging="360"/>
        <w:jc w:val="right"/>
      </w:pPr>
      <w:rPr>
        <w:rFonts w:ascii="Arial" w:eastAsia="Arial" w:hAnsi="Arial" w:cs="Arial" w:hint="default"/>
        <w:b w:val="0"/>
        <w:bCs w:val="0"/>
        <w:i w:val="0"/>
        <w:iCs w:val="0"/>
        <w:spacing w:val="-1"/>
        <w:w w:val="100"/>
        <w:sz w:val="22"/>
        <w:szCs w:val="22"/>
        <w:lang w:val="en-US" w:eastAsia="en-US" w:bidi="ar-SA"/>
      </w:rPr>
    </w:lvl>
    <w:lvl w:ilvl="1" w:tplc="F2A2B84A">
      <w:start w:val="1"/>
      <w:numFmt w:val="lowerLetter"/>
      <w:lvlText w:val="%2."/>
      <w:lvlJc w:val="left"/>
      <w:pPr>
        <w:ind w:left="899" w:hanging="360"/>
      </w:pPr>
      <w:rPr>
        <w:rFonts w:ascii="Arial" w:eastAsia="Arial" w:hAnsi="Arial" w:cs="Arial" w:hint="default"/>
        <w:b w:val="0"/>
        <w:bCs w:val="0"/>
        <w:i w:val="0"/>
        <w:iCs w:val="0"/>
        <w:spacing w:val="-1"/>
        <w:w w:val="100"/>
        <w:sz w:val="22"/>
        <w:szCs w:val="22"/>
        <w:lang w:val="en-US" w:eastAsia="en-US" w:bidi="ar-SA"/>
      </w:rPr>
    </w:lvl>
    <w:lvl w:ilvl="2" w:tplc="781AEF70">
      <w:numFmt w:val="bullet"/>
      <w:lvlText w:val=""/>
      <w:lvlJc w:val="left"/>
      <w:pPr>
        <w:ind w:left="1260" w:hanging="361"/>
      </w:pPr>
      <w:rPr>
        <w:rFonts w:ascii="Symbol" w:eastAsia="Symbol" w:hAnsi="Symbol" w:cs="Symbol" w:hint="default"/>
        <w:b w:val="0"/>
        <w:bCs w:val="0"/>
        <w:i w:val="0"/>
        <w:iCs w:val="0"/>
        <w:spacing w:val="0"/>
        <w:w w:val="100"/>
        <w:sz w:val="22"/>
        <w:szCs w:val="22"/>
        <w:lang w:val="en-US" w:eastAsia="en-US" w:bidi="ar-SA"/>
      </w:rPr>
    </w:lvl>
    <w:lvl w:ilvl="3" w:tplc="63A65852">
      <w:numFmt w:val="bullet"/>
      <w:lvlText w:val="o"/>
      <w:lvlJc w:val="left"/>
      <w:pPr>
        <w:ind w:left="1980" w:hanging="361"/>
      </w:pPr>
      <w:rPr>
        <w:rFonts w:ascii="Courier New" w:eastAsia="Courier New" w:hAnsi="Courier New" w:cs="Courier New" w:hint="default"/>
        <w:b w:val="0"/>
        <w:bCs w:val="0"/>
        <w:i w:val="0"/>
        <w:iCs w:val="0"/>
        <w:spacing w:val="0"/>
        <w:w w:val="100"/>
        <w:sz w:val="22"/>
        <w:szCs w:val="22"/>
        <w:lang w:val="en-US" w:eastAsia="en-US" w:bidi="ar-SA"/>
      </w:rPr>
    </w:lvl>
    <w:lvl w:ilvl="4" w:tplc="B8BCA0D0">
      <w:numFmt w:val="bullet"/>
      <w:lvlText w:val="•"/>
      <w:lvlJc w:val="left"/>
      <w:pPr>
        <w:ind w:left="3026" w:hanging="361"/>
      </w:pPr>
      <w:rPr>
        <w:rFonts w:hint="default"/>
        <w:lang w:val="en-US" w:eastAsia="en-US" w:bidi="ar-SA"/>
      </w:rPr>
    </w:lvl>
    <w:lvl w:ilvl="5" w:tplc="C874AF4E">
      <w:numFmt w:val="bullet"/>
      <w:lvlText w:val="•"/>
      <w:lvlJc w:val="left"/>
      <w:pPr>
        <w:ind w:left="4073" w:hanging="361"/>
      </w:pPr>
      <w:rPr>
        <w:rFonts w:hint="default"/>
        <w:lang w:val="en-US" w:eastAsia="en-US" w:bidi="ar-SA"/>
      </w:rPr>
    </w:lvl>
    <w:lvl w:ilvl="6" w:tplc="C5D4F720">
      <w:numFmt w:val="bullet"/>
      <w:lvlText w:val="•"/>
      <w:lvlJc w:val="left"/>
      <w:pPr>
        <w:ind w:left="5119" w:hanging="361"/>
      </w:pPr>
      <w:rPr>
        <w:rFonts w:hint="default"/>
        <w:lang w:val="en-US" w:eastAsia="en-US" w:bidi="ar-SA"/>
      </w:rPr>
    </w:lvl>
    <w:lvl w:ilvl="7" w:tplc="2056D91E">
      <w:numFmt w:val="bullet"/>
      <w:lvlText w:val="•"/>
      <w:lvlJc w:val="left"/>
      <w:pPr>
        <w:ind w:left="6166" w:hanging="361"/>
      </w:pPr>
      <w:rPr>
        <w:rFonts w:hint="default"/>
        <w:lang w:val="en-US" w:eastAsia="en-US" w:bidi="ar-SA"/>
      </w:rPr>
    </w:lvl>
    <w:lvl w:ilvl="8" w:tplc="DD1027C2">
      <w:numFmt w:val="bullet"/>
      <w:lvlText w:val="•"/>
      <w:lvlJc w:val="left"/>
      <w:pPr>
        <w:ind w:left="7213" w:hanging="361"/>
      </w:pPr>
      <w:rPr>
        <w:rFonts w:hint="default"/>
        <w:lang w:val="en-US" w:eastAsia="en-US" w:bidi="ar-SA"/>
      </w:rPr>
    </w:lvl>
  </w:abstractNum>
  <w:num w:numId="1" w16cid:durableId="44986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C7"/>
    <w:rsid w:val="00065CF8"/>
    <w:rsid w:val="00097D3C"/>
    <w:rsid w:val="00155003"/>
    <w:rsid w:val="001C3F73"/>
    <w:rsid w:val="00220978"/>
    <w:rsid w:val="00223718"/>
    <w:rsid w:val="00223ABA"/>
    <w:rsid w:val="0025023C"/>
    <w:rsid w:val="003B28FB"/>
    <w:rsid w:val="003F5179"/>
    <w:rsid w:val="00430D14"/>
    <w:rsid w:val="00454514"/>
    <w:rsid w:val="004706C7"/>
    <w:rsid w:val="0055426B"/>
    <w:rsid w:val="00707647"/>
    <w:rsid w:val="007E2176"/>
    <w:rsid w:val="007E7261"/>
    <w:rsid w:val="008459C6"/>
    <w:rsid w:val="00852BA3"/>
    <w:rsid w:val="00925252"/>
    <w:rsid w:val="00A567F5"/>
    <w:rsid w:val="00AF5D81"/>
    <w:rsid w:val="00B407EF"/>
    <w:rsid w:val="00BD5E23"/>
    <w:rsid w:val="00EB6EBD"/>
    <w:rsid w:val="00F07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C9F2D"/>
  <w15:docId w15:val="{6543C416-26A4-2C49-8CC6-F9C14384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link w:val="TitleChar"/>
    <w:uiPriority w:val="10"/>
    <w:qFormat/>
    <w:pPr>
      <w:ind w:left="180"/>
    </w:pPr>
    <w:rPr>
      <w:b/>
      <w:bCs/>
    </w:rPr>
  </w:style>
  <w:style w:type="paragraph" w:styleId="ListParagraph">
    <w:name w:val="List Paragraph"/>
    <w:basedOn w:val="Normal"/>
    <w:uiPriority w:val="1"/>
    <w:qFormat/>
    <w:pPr>
      <w:ind w:left="1260" w:right="154"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0D14"/>
    <w:pPr>
      <w:tabs>
        <w:tab w:val="center" w:pos="4513"/>
        <w:tab w:val="right" w:pos="9026"/>
      </w:tabs>
    </w:pPr>
  </w:style>
  <w:style w:type="character" w:customStyle="1" w:styleId="HeaderChar">
    <w:name w:val="Header Char"/>
    <w:basedOn w:val="DefaultParagraphFont"/>
    <w:link w:val="Header"/>
    <w:uiPriority w:val="99"/>
    <w:rsid w:val="00430D14"/>
    <w:rPr>
      <w:rFonts w:ascii="Arial" w:eastAsia="Arial" w:hAnsi="Arial" w:cs="Arial"/>
    </w:rPr>
  </w:style>
  <w:style w:type="paragraph" w:styleId="Footer">
    <w:name w:val="footer"/>
    <w:basedOn w:val="Normal"/>
    <w:link w:val="FooterChar"/>
    <w:uiPriority w:val="99"/>
    <w:unhideWhenUsed/>
    <w:rsid w:val="00430D14"/>
    <w:pPr>
      <w:tabs>
        <w:tab w:val="center" w:pos="4513"/>
        <w:tab w:val="right" w:pos="9026"/>
      </w:tabs>
    </w:pPr>
  </w:style>
  <w:style w:type="character" w:customStyle="1" w:styleId="FooterChar">
    <w:name w:val="Footer Char"/>
    <w:basedOn w:val="DefaultParagraphFont"/>
    <w:link w:val="Footer"/>
    <w:uiPriority w:val="99"/>
    <w:rsid w:val="00430D14"/>
    <w:rPr>
      <w:rFonts w:ascii="Arial" w:eastAsia="Arial" w:hAnsi="Arial" w:cs="Arial"/>
    </w:rPr>
  </w:style>
  <w:style w:type="character" w:customStyle="1" w:styleId="TitleChar">
    <w:name w:val="Title Char"/>
    <w:basedOn w:val="DefaultParagraphFont"/>
    <w:link w:val="Title"/>
    <w:uiPriority w:val="10"/>
    <w:rsid w:val="003B28FB"/>
    <w:rPr>
      <w:rFonts w:ascii="Arial" w:eastAsia="Arial" w:hAnsi="Arial" w:cs="Arial"/>
      <w:b/>
      <w:bCs/>
    </w:rPr>
  </w:style>
  <w:style w:type="paragraph" w:styleId="Revision">
    <w:name w:val="Revision"/>
    <w:hidden/>
    <w:uiPriority w:val="99"/>
    <w:semiHidden/>
    <w:rsid w:val="0055426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electronic-signatures-accepted-by-hm-land-registry-pg82/practice-guide-82-electronic-signatures-accepted-by-hm-land-registr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electronic-signatures-accepted-by-hm-land-registry-pg82/practice-guide-82-electronic-signatures-accepted-by-hm-land-regist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D2454F9560943959F8DF9FB4D3561" ma:contentTypeVersion="4" ma:contentTypeDescription="Create a new document." ma:contentTypeScope="" ma:versionID="40641241ec08eb0d66d941bdf926545a">
  <xsd:schema xmlns:xsd="http://www.w3.org/2001/XMLSchema" xmlns:xs="http://www.w3.org/2001/XMLSchema" xmlns:p="http://schemas.microsoft.com/office/2006/metadata/properties" xmlns:ns3="4568ad62-d066-4a66-9303-2836c08e5b4e" targetNamespace="http://schemas.microsoft.com/office/2006/metadata/properties" ma:root="true" ma:fieldsID="aa56b0307830292c546f6ff82f34b140" ns3:_="">
    <xsd:import namespace="4568ad62-d066-4a66-9303-2836c08e5b4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8ad62-d066-4a66-9303-2836c08e5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699D9-E0AF-4F6B-BC59-31A3F2295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8ad62-d066-4a66-9303-2836c08e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14091-E742-48BA-9E1B-5ACBD0F9CFF4}">
  <ds:schemaRefs>
    <ds:schemaRef ds:uri="http://schemas.microsoft.com/sharepoint/v3/contenttype/forms"/>
  </ds:schemaRefs>
</ds:datastoreItem>
</file>

<file path=customXml/itemProps3.xml><?xml version="1.0" encoding="utf-8"?>
<ds:datastoreItem xmlns:ds="http://schemas.openxmlformats.org/officeDocument/2006/customXml" ds:itemID="{0F7E9098-F675-4C56-93BD-3BF1C28A254C}">
  <ds:schemaRef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4568ad62-d066-4a66-9303-2836c08e5b4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Rudolf</dc:creator>
  <dc:description/>
  <cp:lastModifiedBy>Beth Rudolf</cp:lastModifiedBy>
  <cp:revision>2</cp:revision>
  <dcterms:created xsi:type="dcterms:W3CDTF">2024-05-28T11:34:00Z</dcterms:created>
  <dcterms:modified xsi:type="dcterms:W3CDTF">2024-05-28T11:34:00Z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Acrobat PDFMaker 24 for Word</vt:lpwstr>
  </property>
  <property fmtid="{D5CDD505-2E9C-101B-9397-08002B2CF9AE}" pid="4" name="LastSaved">
    <vt:filetime>2024-05-24T00:00:00Z</vt:filetime>
  </property>
  <property fmtid="{D5CDD505-2E9C-101B-9397-08002B2CF9AE}" pid="5" name="Producer">
    <vt:lpwstr>Adobe PDF Library 24.2.207</vt:lpwstr>
  </property>
  <property fmtid="{D5CDD505-2E9C-101B-9397-08002B2CF9AE}" pid="6" name="SourceModified">
    <vt:lpwstr>D:20240510084858</vt:lpwstr>
  </property>
  <property fmtid="{D5CDD505-2E9C-101B-9397-08002B2CF9AE}" pid="7" name="ContentTypeId">
    <vt:lpwstr>0x0101000B7D2454F9560943959F8DF9FB4D3561</vt:lpwstr>
  </property>
</Properties>
</file>